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A1DCC" w14:textId="6EBDD60B" w:rsidR="00467F47" w:rsidRPr="00863C39" w:rsidRDefault="000F610D" w:rsidP="00F00E83">
      <w:pPr>
        <w:jc w:val="center"/>
        <w:rPr>
          <w:b/>
          <w:bCs/>
          <w:u w:val="single"/>
        </w:rPr>
      </w:pPr>
      <w:r w:rsidRPr="00863C39">
        <w:rPr>
          <w:noProof/>
          <w:sz w:val="32"/>
          <w:szCs w:val="28"/>
          <w:u w:val="single"/>
        </w:rPr>
        <w:drawing>
          <wp:anchor distT="0" distB="0" distL="114300" distR="114300" simplePos="0" relativeHeight="251658752" behindDoc="0" locked="0" layoutInCell="1" allowOverlap="1" wp14:anchorId="0AD96DD2" wp14:editId="352973AD">
            <wp:simplePos x="0" y="0"/>
            <wp:positionH relativeFrom="column">
              <wp:posOffset>-424282</wp:posOffset>
            </wp:positionH>
            <wp:positionV relativeFrom="paragraph">
              <wp:posOffset>0</wp:posOffset>
            </wp:positionV>
            <wp:extent cx="1628775" cy="1047750"/>
            <wp:effectExtent l="0" t="0" r="9525" b="0"/>
            <wp:wrapTopAndBottom/>
            <wp:docPr id="158086257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862570" name="Picture 1" descr="A close-up of a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628775" cy="1047750"/>
                    </a:xfrm>
                    <a:prstGeom prst="rect">
                      <a:avLst/>
                    </a:prstGeom>
                  </pic:spPr>
                </pic:pic>
              </a:graphicData>
            </a:graphic>
          </wp:anchor>
        </w:drawing>
      </w:r>
      <w:r w:rsidRPr="00863C39">
        <w:rPr>
          <w:b/>
          <w:bCs/>
          <w:sz w:val="32"/>
          <w:szCs w:val="28"/>
          <w:u w:val="single"/>
        </w:rPr>
        <w:t>Statutory Notice</w:t>
      </w:r>
    </w:p>
    <w:p w14:paraId="70910854" w14:textId="581A8AC5" w:rsidR="00581E3A" w:rsidRPr="00581E3A" w:rsidRDefault="00484AD4" w:rsidP="00581E3A">
      <w:pPr>
        <w:jc w:val="both"/>
        <w:rPr>
          <w:b/>
          <w:bCs/>
          <w:sz w:val="28"/>
          <w:szCs w:val="24"/>
        </w:rPr>
      </w:pPr>
      <w:r>
        <w:rPr>
          <w:b/>
          <w:bCs/>
          <w:sz w:val="28"/>
          <w:szCs w:val="24"/>
        </w:rPr>
        <w:t xml:space="preserve">Full </w:t>
      </w:r>
      <w:r w:rsidR="00581E3A">
        <w:rPr>
          <w:b/>
          <w:bCs/>
          <w:sz w:val="28"/>
          <w:szCs w:val="24"/>
        </w:rPr>
        <w:t>p</w:t>
      </w:r>
      <w:r w:rsidR="00581E3A" w:rsidRPr="00581E3A">
        <w:rPr>
          <w:b/>
          <w:bCs/>
          <w:sz w:val="28"/>
          <w:szCs w:val="24"/>
        </w:rPr>
        <w:t>roposal to expand the Cherry Garden School into a satellite provision, that will occupy spare classroom space at the Bellenden Primary School.</w:t>
      </w:r>
    </w:p>
    <w:p w14:paraId="311141AA" w14:textId="77777777" w:rsidR="00581E3A" w:rsidRDefault="00581E3A" w:rsidP="00F00E83">
      <w:pPr>
        <w:jc w:val="both"/>
        <w:rPr>
          <w:b/>
          <w:bCs/>
        </w:rPr>
      </w:pPr>
    </w:p>
    <w:p w14:paraId="5FA00C7F" w14:textId="75F41D34" w:rsidR="002F0AE4" w:rsidRPr="009E4892" w:rsidRDefault="002F0AE4" w:rsidP="00F00E83">
      <w:pPr>
        <w:jc w:val="both"/>
        <w:rPr>
          <w:b/>
          <w:bCs/>
        </w:rPr>
      </w:pPr>
      <w:r w:rsidRPr="009E4892">
        <w:rPr>
          <w:b/>
          <w:bCs/>
        </w:rPr>
        <w:t>1. Contact details (name and address of the proposer):</w:t>
      </w:r>
    </w:p>
    <w:p w14:paraId="509F0D0A" w14:textId="2C73D0E2" w:rsidR="002F0AE4" w:rsidRDefault="002F0AE4" w:rsidP="00F00E83">
      <w:pPr>
        <w:spacing w:after="0"/>
        <w:jc w:val="both"/>
      </w:pPr>
      <w:r>
        <w:t>Southwark Council</w:t>
      </w:r>
    </w:p>
    <w:p w14:paraId="0E716BEB" w14:textId="2FC73C70" w:rsidR="00FA5C36" w:rsidRDefault="00FA5C36" w:rsidP="00F00E83">
      <w:pPr>
        <w:spacing w:after="0"/>
        <w:jc w:val="both"/>
      </w:pPr>
      <w:r>
        <w:t>160 Tooley Street</w:t>
      </w:r>
    </w:p>
    <w:p w14:paraId="10586D04" w14:textId="54AFEB62" w:rsidR="00FA5C36" w:rsidRDefault="00FA5C36" w:rsidP="00F00E83">
      <w:pPr>
        <w:spacing w:after="0"/>
        <w:jc w:val="both"/>
      </w:pPr>
      <w:r>
        <w:t xml:space="preserve">London </w:t>
      </w:r>
    </w:p>
    <w:p w14:paraId="422F1964" w14:textId="077A6758" w:rsidR="00FA5C36" w:rsidRDefault="00FA5C36" w:rsidP="00F00E83">
      <w:pPr>
        <w:spacing w:after="0"/>
        <w:jc w:val="both"/>
      </w:pPr>
      <w:r>
        <w:t>SE1 2TZ</w:t>
      </w:r>
    </w:p>
    <w:p w14:paraId="5F57D45D" w14:textId="3A04086D" w:rsidR="00FA5C36" w:rsidRDefault="00FA5C36" w:rsidP="00F00E83">
      <w:pPr>
        <w:spacing w:after="0"/>
        <w:jc w:val="both"/>
      </w:pPr>
      <w:r>
        <w:t>Tel: 0207 525 5000</w:t>
      </w:r>
    </w:p>
    <w:p w14:paraId="48429B2E" w14:textId="41627F91" w:rsidR="00FA5C36" w:rsidRDefault="00FA5C36" w:rsidP="00F00E83">
      <w:pPr>
        <w:spacing w:after="0"/>
        <w:jc w:val="both"/>
      </w:pPr>
      <w:r>
        <w:t xml:space="preserve">Email: </w:t>
      </w:r>
      <w:hyperlink r:id="rId9" w:history="1">
        <w:r w:rsidR="00FB070D" w:rsidRPr="007E70F1">
          <w:rPr>
            <w:rStyle w:val="Hyperlink"/>
          </w:rPr>
          <w:t>schoolcapitalprojects@southwark.gov.uk</w:t>
        </w:r>
      </w:hyperlink>
    </w:p>
    <w:p w14:paraId="7C82C25B" w14:textId="7F44F0A4" w:rsidR="00FB070D" w:rsidRPr="009E4892" w:rsidRDefault="00A66C5C" w:rsidP="00F00E83">
      <w:pPr>
        <w:spacing w:before="240"/>
        <w:jc w:val="both"/>
        <w:rPr>
          <w:b/>
          <w:bCs/>
        </w:rPr>
      </w:pPr>
      <w:r w:rsidRPr="009E4892">
        <w:rPr>
          <w:b/>
          <w:bCs/>
        </w:rPr>
        <w:t>1a. Name, address and category of school proposed for expansion</w:t>
      </w:r>
    </w:p>
    <w:p w14:paraId="6F6C3089" w14:textId="4D898B18" w:rsidR="00A66C5C" w:rsidRDefault="00573236" w:rsidP="00F00E83">
      <w:pPr>
        <w:spacing w:after="0"/>
        <w:jc w:val="both"/>
      </w:pPr>
      <w:r>
        <w:t>Cherry Garden</w:t>
      </w:r>
      <w:r w:rsidR="00A66C5C">
        <w:t xml:space="preserve"> (</w:t>
      </w:r>
      <w:r w:rsidR="00A305E1">
        <w:t>Community special school)</w:t>
      </w:r>
    </w:p>
    <w:p w14:paraId="0AB0FBD0" w14:textId="5BA015C1" w:rsidR="00A305E1" w:rsidRDefault="007E759E" w:rsidP="00F00E83">
      <w:pPr>
        <w:spacing w:after="0"/>
        <w:jc w:val="both"/>
      </w:pPr>
      <w:r>
        <w:t>41 Bellenden Road</w:t>
      </w:r>
      <w:r w:rsidR="00A305E1">
        <w:t xml:space="preserve">, </w:t>
      </w:r>
    </w:p>
    <w:p w14:paraId="43C80521" w14:textId="77777777" w:rsidR="000D6014" w:rsidRDefault="00A305E1" w:rsidP="00F00E83">
      <w:pPr>
        <w:spacing w:after="0"/>
        <w:jc w:val="both"/>
      </w:pPr>
      <w:r>
        <w:t xml:space="preserve">London </w:t>
      </w:r>
    </w:p>
    <w:p w14:paraId="355829AB" w14:textId="04FB73FD" w:rsidR="00A305E1" w:rsidRDefault="00A305E1" w:rsidP="00F00E83">
      <w:pPr>
        <w:spacing w:after="0"/>
        <w:jc w:val="both"/>
      </w:pPr>
      <w:r>
        <w:t>SE</w:t>
      </w:r>
      <w:r w:rsidR="007E759E">
        <w:t>1</w:t>
      </w:r>
      <w:r>
        <w:t xml:space="preserve">5 </w:t>
      </w:r>
      <w:r w:rsidR="007E759E">
        <w:t>5BB</w:t>
      </w:r>
    </w:p>
    <w:p w14:paraId="30D34199" w14:textId="03BDE477" w:rsidR="000D6014" w:rsidRDefault="000D6014" w:rsidP="00F00E83">
      <w:pPr>
        <w:spacing w:after="0"/>
        <w:jc w:val="both"/>
      </w:pPr>
      <w:r>
        <w:t>Tel:</w:t>
      </w:r>
      <w:r w:rsidRPr="000D6014">
        <w:rPr>
          <w:rFonts w:cs="Arial"/>
          <w:color w:val="0B0C0C"/>
          <w:sz w:val="29"/>
          <w:szCs w:val="29"/>
          <w:shd w:val="clear" w:color="auto" w:fill="FFFFFF"/>
        </w:rPr>
        <w:t xml:space="preserve"> </w:t>
      </w:r>
      <w:r w:rsidRPr="000D6014">
        <w:t>0207</w:t>
      </w:r>
      <w:r>
        <w:t xml:space="preserve"> </w:t>
      </w:r>
      <w:r w:rsidR="007E759E">
        <w:t>237 4050</w:t>
      </w:r>
    </w:p>
    <w:p w14:paraId="45134915" w14:textId="2C1A7C22" w:rsidR="000D6014" w:rsidRDefault="000D6014" w:rsidP="00F00E83">
      <w:pPr>
        <w:spacing w:after="0"/>
        <w:jc w:val="both"/>
      </w:pPr>
      <w:r>
        <w:t xml:space="preserve">Email: </w:t>
      </w:r>
      <w:hyperlink r:id="rId10" w:history="1">
        <w:r w:rsidR="000047E7" w:rsidRPr="0008460A">
          <w:rPr>
            <w:rStyle w:val="Hyperlink"/>
          </w:rPr>
          <w:t>admin@cherrygardenschool.co.uk</w:t>
        </w:r>
      </w:hyperlink>
      <w:r w:rsidR="000047E7">
        <w:t xml:space="preserve"> </w:t>
      </w:r>
    </w:p>
    <w:p w14:paraId="5FE51C9B" w14:textId="77777777" w:rsidR="00553EFF" w:rsidRDefault="00553EFF" w:rsidP="00F00E83">
      <w:pPr>
        <w:spacing w:after="0"/>
        <w:jc w:val="both"/>
      </w:pPr>
    </w:p>
    <w:p w14:paraId="27C8B710" w14:textId="192D02DE" w:rsidR="00553EFF" w:rsidRDefault="00553EFF" w:rsidP="00F00E83">
      <w:pPr>
        <w:spacing w:after="0"/>
        <w:jc w:val="both"/>
        <w:rPr>
          <w:b/>
          <w:bCs/>
        </w:rPr>
      </w:pPr>
      <w:r w:rsidRPr="00553EFF">
        <w:rPr>
          <w:b/>
          <w:bCs/>
        </w:rPr>
        <w:t>1b. Address of the proposed expansion satellite site</w:t>
      </w:r>
    </w:p>
    <w:p w14:paraId="49AA6FB4" w14:textId="7FB506C3" w:rsidR="00553EFF" w:rsidRPr="007B4853" w:rsidRDefault="00CF6722" w:rsidP="00F00E83">
      <w:pPr>
        <w:spacing w:before="240" w:after="0"/>
        <w:jc w:val="both"/>
      </w:pPr>
      <w:r>
        <w:t>Bellenden Primary School</w:t>
      </w:r>
    </w:p>
    <w:p w14:paraId="0714A286" w14:textId="4DA4C873" w:rsidR="007B4853" w:rsidRPr="007B4853" w:rsidRDefault="00CF6722" w:rsidP="00F00E83">
      <w:pPr>
        <w:spacing w:after="0"/>
        <w:jc w:val="both"/>
      </w:pPr>
      <w:r>
        <w:t>6 Dewar Street</w:t>
      </w:r>
    </w:p>
    <w:p w14:paraId="67B6A75C" w14:textId="72210FBC" w:rsidR="007B4853" w:rsidRPr="007B4853" w:rsidRDefault="007B4853" w:rsidP="00F00E83">
      <w:pPr>
        <w:spacing w:after="0"/>
        <w:jc w:val="both"/>
      </w:pPr>
      <w:r w:rsidRPr="007B4853">
        <w:t>London</w:t>
      </w:r>
    </w:p>
    <w:p w14:paraId="485A5DA1" w14:textId="4AB373DA" w:rsidR="007B4853" w:rsidRDefault="007B4853" w:rsidP="00F00E83">
      <w:pPr>
        <w:spacing w:after="0"/>
        <w:jc w:val="both"/>
      </w:pPr>
      <w:r w:rsidRPr="007B4853">
        <w:t>SE</w:t>
      </w:r>
      <w:r w:rsidR="00CF6722">
        <w:t>15 4JP</w:t>
      </w:r>
    </w:p>
    <w:p w14:paraId="50CD4955" w14:textId="3A42E71E" w:rsidR="00CF6722" w:rsidRDefault="00CF6722" w:rsidP="00CF6722">
      <w:pPr>
        <w:spacing w:after="0"/>
        <w:jc w:val="both"/>
      </w:pPr>
      <w:r>
        <w:t>Tel:</w:t>
      </w:r>
      <w:r w:rsidRPr="000D6014">
        <w:rPr>
          <w:rFonts w:cs="Arial"/>
          <w:color w:val="0B0C0C"/>
          <w:sz w:val="29"/>
          <w:szCs w:val="29"/>
          <w:shd w:val="clear" w:color="auto" w:fill="FFFFFF"/>
        </w:rPr>
        <w:t xml:space="preserve"> </w:t>
      </w:r>
      <w:r w:rsidRPr="000D6014">
        <w:t>0207</w:t>
      </w:r>
      <w:r>
        <w:t xml:space="preserve"> </w:t>
      </w:r>
      <w:r w:rsidR="003A3DEF">
        <w:t>732 7107</w:t>
      </w:r>
    </w:p>
    <w:p w14:paraId="6E831A97" w14:textId="4B689B6C" w:rsidR="00CF6722" w:rsidRDefault="00CF6722" w:rsidP="00CF6722">
      <w:pPr>
        <w:spacing w:after="0"/>
        <w:jc w:val="both"/>
      </w:pPr>
      <w:r>
        <w:t xml:space="preserve">Email: </w:t>
      </w:r>
      <w:r w:rsidR="00872562" w:rsidRPr="00872562">
        <w:t>office@bellenden.southwark.sch.uk</w:t>
      </w:r>
    </w:p>
    <w:p w14:paraId="528EF156" w14:textId="77777777" w:rsidR="00CF6722" w:rsidRPr="007B4853" w:rsidRDefault="00CF6722" w:rsidP="00F00E83">
      <w:pPr>
        <w:spacing w:after="0"/>
        <w:jc w:val="both"/>
      </w:pPr>
    </w:p>
    <w:p w14:paraId="1BEA2397" w14:textId="694FD9D5" w:rsidR="00A305E1" w:rsidRDefault="009E4892" w:rsidP="00F00E83">
      <w:pPr>
        <w:spacing w:before="240" w:after="0"/>
        <w:jc w:val="both"/>
        <w:rPr>
          <w:b/>
          <w:bCs/>
        </w:rPr>
      </w:pPr>
      <w:r w:rsidRPr="009E4892">
        <w:rPr>
          <w:b/>
          <w:bCs/>
        </w:rPr>
        <w:t xml:space="preserve">2. </w:t>
      </w:r>
      <w:r w:rsidR="00553EFF">
        <w:rPr>
          <w:b/>
          <w:bCs/>
        </w:rPr>
        <w:t>The proposal</w:t>
      </w:r>
    </w:p>
    <w:p w14:paraId="767A5549" w14:textId="6C86C8AF" w:rsidR="009E4892" w:rsidRPr="009E4892" w:rsidRDefault="009E4892" w:rsidP="00F00E83">
      <w:pPr>
        <w:spacing w:before="240" w:after="0"/>
        <w:jc w:val="both"/>
        <w:rPr>
          <w:b/>
          <w:bCs/>
        </w:rPr>
      </w:pPr>
      <w:r w:rsidRPr="009E4892">
        <w:rPr>
          <w:b/>
          <w:bCs/>
        </w:rPr>
        <w:t>Date on which it is proposed to expand the school: 1 September 202</w:t>
      </w:r>
      <w:r w:rsidR="00B13902">
        <w:rPr>
          <w:b/>
          <w:bCs/>
        </w:rPr>
        <w:t>5</w:t>
      </w:r>
    </w:p>
    <w:p w14:paraId="41A45C31" w14:textId="39D5E6E5" w:rsidR="00E60779" w:rsidRDefault="009E4892" w:rsidP="00F00E83">
      <w:pPr>
        <w:spacing w:before="240"/>
        <w:jc w:val="both"/>
      </w:pPr>
      <w:r>
        <w:t xml:space="preserve">It is proposed </w:t>
      </w:r>
      <w:r w:rsidR="00B13902" w:rsidRPr="00B13902">
        <w:t>to expand the Cherry Garden School into a satellite provision, that will occupy spare classroom space at the Bellenden Primary School from a provisional date of September 2025</w:t>
      </w:r>
    </w:p>
    <w:p w14:paraId="3170069D" w14:textId="62CC4DF0" w:rsidR="00AE6FE9" w:rsidRDefault="0041272E" w:rsidP="00F00E83">
      <w:pPr>
        <w:jc w:val="both"/>
      </w:pPr>
      <w:r>
        <w:t>These proposals would see:</w:t>
      </w:r>
    </w:p>
    <w:p w14:paraId="5E5CCBC0" w14:textId="77777777" w:rsidR="00B13902" w:rsidRDefault="00B13902" w:rsidP="00B13902">
      <w:pPr>
        <w:pStyle w:val="ListParagraph"/>
        <w:numPr>
          <w:ilvl w:val="0"/>
          <w:numId w:val="1"/>
        </w:numPr>
        <w:jc w:val="both"/>
      </w:pPr>
      <w:r>
        <w:t>These proposals would see:</w:t>
      </w:r>
    </w:p>
    <w:p w14:paraId="290176DE" w14:textId="77777777" w:rsidR="00B13902" w:rsidRDefault="00B13902" w:rsidP="00B13902">
      <w:pPr>
        <w:pStyle w:val="ListParagraph"/>
        <w:numPr>
          <w:ilvl w:val="0"/>
          <w:numId w:val="1"/>
        </w:numPr>
        <w:jc w:val="both"/>
      </w:pPr>
      <w:r>
        <w:t>The expansion of the Cherry Garden School to a two-site specialist provision.</w:t>
      </w:r>
    </w:p>
    <w:p w14:paraId="3839EEA0" w14:textId="77F3208B" w:rsidR="00B13902" w:rsidRDefault="00B13902" w:rsidP="006207D7">
      <w:pPr>
        <w:pStyle w:val="ListParagraph"/>
        <w:numPr>
          <w:ilvl w:val="0"/>
          <w:numId w:val="1"/>
        </w:numPr>
        <w:jc w:val="both"/>
      </w:pPr>
      <w:r>
        <w:lastRenderedPageBreak/>
        <w:t xml:space="preserve">The </w:t>
      </w:r>
      <w:r w:rsidR="00B21D67">
        <w:t xml:space="preserve">initial creation of 16 </w:t>
      </w:r>
      <w:r>
        <w:t>new specialist places for pupils at Cherry Garden School</w:t>
      </w:r>
      <w:r w:rsidR="00B21D67">
        <w:t xml:space="preserve">, with a view to potential </w:t>
      </w:r>
      <w:r w:rsidR="006207D7">
        <w:t>expansion</w:t>
      </w:r>
      <w:r w:rsidR="00B21D67">
        <w:t xml:space="preserve"> to approximately 24</w:t>
      </w:r>
      <w:r w:rsidR="00197413">
        <w:t xml:space="preserve"> in future.</w:t>
      </w:r>
    </w:p>
    <w:p w14:paraId="21845102" w14:textId="77777777" w:rsidR="00B13902" w:rsidRDefault="00B13902" w:rsidP="00B13902">
      <w:pPr>
        <w:pStyle w:val="ListParagraph"/>
        <w:numPr>
          <w:ilvl w:val="0"/>
          <w:numId w:val="1"/>
        </w:numPr>
        <w:jc w:val="both"/>
      </w:pPr>
      <w:r>
        <w:t>Unused spaces at Bellenden Primary School brought back into use for children, making the school more financially secure for the future</w:t>
      </w:r>
    </w:p>
    <w:p w14:paraId="6C248E3E" w14:textId="77777777" w:rsidR="00B13902" w:rsidRDefault="00B13902" w:rsidP="00B13902">
      <w:pPr>
        <w:pStyle w:val="ListParagraph"/>
        <w:numPr>
          <w:ilvl w:val="0"/>
          <w:numId w:val="1"/>
        </w:numPr>
        <w:jc w:val="both"/>
      </w:pPr>
      <w:r>
        <w:t>Investment into the making the unused spaces fully accessible and suitable for children with special needs.</w:t>
      </w:r>
    </w:p>
    <w:p w14:paraId="5171DC87" w14:textId="77777777" w:rsidR="00B13902" w:rsidRDefault="00B13902" w:rsidP="00B13902">
      <w:pPr>
        <w:pStyle w:val="ListParagraph"/>
        <w:numPr>
          <w:ilvl w:val="0"/>
          <w:numId w:val="1"/>
        </w:numPr>
        <w:jc w:val="both"/>
      </w:pPr>
      <w:r>
        <w:t>More local specialist places meaning more parental choice.</w:t>
      </w:r>
    </w:p>
    <w:p w14:paraId="23E8E76F" w14:textId="12122D34" w:rsidR="00EC135C" w:rsidRDefault="00EC135C" w:rsidP="00B13902">
      <w:pPr>
        <w:pStyle w:val="ListParagraph"/>
        <w:jc w:val="both"/>
      </w:pPr>
    </w:p>
    <w:p w14:paraId="2A65FD8B" w14:textId="28DE70F5" w:rsidR="00FA75E2" w:rsidRPr="00FA75E2" w:rsidRDefault="00236DBE" w:rsidP="00F00E83">
      <w:pPr>
        <w:jc w:val="both"/>
        <w:rPr>
          <w:b/>
          <w:bCs/>
        </w:rPr>
      </w:pPr>
      <w:r>
        <w:rPr>
          <w:b/>
          <w:bCs/>
        </w:rPr>
        <w:t>3</w:t>
      </w:r>
      <w:r w:rsidR="00FA75E2" w:rsidRPr="00FA75E2">
        <w:rPr>
          <w:b/>
          <w:bCs/>
        </w:rPr>
        <w:t xml:space="preserve">. </w:t>
      </w:r>
      <w:r w:rsidR="00FA75E2">
        <w:rPr>
          <w:b/>
          <w:bCs/>
        </w:rPr>
        <w:t>Rationale</w:t>
      </w:r>
    </w:p>
    <w:p w14:paraId="5737E245" w14:textId="1557BCB4" w:rsidR="00CF7CD9" w:rsidRPr="008D0034" w:rsidRDefault="00CF7CD9" w:rsidP="00F00E83">
      <w:pPr>
        <w:pStyle w:val="BodyTextIndent"/>
        <w:ind w:left="0" w:right="256"/>
        <w:jc w:val="both"/>
        <w:rPr>
          <w:rFonts w:cs="Arial"/>
          <w:b w:val="0"/>
          <w:bCs/>
          <w:sz w:val="28"/>
          <w:szCs w:val="28"/>
        </w:rPr>
      </w:pPr>
      <w:r>
        <w:rPr>
          <w:rFonts w:eastAsiaTheme="minorHAnsi" w:cs="Arial"/>
          <w:b w:val="0"/>
          <w:bCs/>
          <w:sz w:val="24"/>
          <w:szCs w:val="22"/>
        </w:rPr>
        <w:t>T</w:t>
      </w:r>
      <w:r w:rsidRPr="008D0034">
        <w:rPr>
          <w:rFonts w:eastAsiaTheme="minorHAnsi" w:cs="Arial"/>
          <w:b w:val="0"/>
          <w:bCs/>
          <w:sz w:val="24"/>
          <w:szCs w:val="22"/>
        </w:rPr>
        <w:t xml:space="preserve">he council </w:t>
      </w:r>
      <w:r>
        <w:rPr>
          <w:rFonts w:eastAsiaTheme="minorHAnsi" w:cs="Arial"/>
          <w:b w:val="0"/>
          <w:bCs/>
          <w:sz w:val="24"/>
          <w:szCs w:val="22"/>
        </w:rPr>
        <w:t>is</w:t>
      </w:r>
      <w:r w:rsidRPr="008D0034">
        <w:rPr>
          <w:rFonts w:eastAsiaTheme="minorHAnsi" w:cs="Arial"/>
          <w:b w:val="0"/>
          <w:bCs/>
          <w:sz w:val="24"/>
          <w:szCs w:val="22"/>
        </w:rPr>
        <w:t xml:space="preserve"> committed to supporting, where possible, expansions and development of our existing high-quality </w:t>
      </w:r>
      <w:r w:rsidR="00236DBE">
        <w:rPr>
          <w:rFonts w:eastAsiaTheme="minorHAnsi" w:cs="Arial"/>
          <w:b w:val="0"/>
          <w:bCs/>
          <w:sz w:val="24"/>
          <w:szCs w:val="22"/>
        </w:rPr>
        <w:t xml:space="preserve">specialist </w:t>
      </w:r>
      <w:r w:rsidRPr="008D0034">
        <w:rPr>
          <w:rFonts w:eastAsiaTheme="minorHAnsi" w:cs="Arial"/>
          <w:b w:val="0"/>
          <w:bCs/>
          <w:sz w:val="24"/>
          <w:szCs w:val="22"/>
        </w:rPr>
        <w:t xml:space="preserve">provision where viable rather than the creation of new schools. Building on existing strong relationships of our schools with the authority and the community.  </w:t>
      </w:r>
      <w:r w:rsidR="00B40FE8">
        <w:rPr>
          <w:rFonts w:eastAsiaTheme="minorHAnsi" w:cs="Arial"/>
          <w:b w:val="0"/>
          <w:bCs/>
          <w:sz w:val="24"/>
          <w:szCs w:val="22"/>
        </w:rPr>
        <w:t>Cherry Garden is an ‘outstanding’ special primary school.</w:t>
      </w:r>
    </w:p>
    <w:p w14:paraId="06A5A594" w14:textId="77777777" w:rsidR="00CF7CD9" w:rsidRDefault="00CF7CD9" w:rsidP="00F00E83">
      <w:pPr>
        <w:pStyle w:val="BodyTextIndent"/>
        <w:ind w:left="0" w:right="256"/>
        <w:jc w:val="both"/>
        <w:rPr>
          <w:rFonts w:eastAsiaTheme="minorHAnsi" w:cs="Arial"/>
          <w:b w:val="0"/>
          <w:bCs/>
          <w:sz w:val="24"/>
          <w:szCs w:val="22"/>
        </w:rPr>
      </w:pPr>
    </w:p>
    <w:p w14:paraId="4000463C" w14:textId="35A55EBD" w:rsidR="00CF7CD9" w:rsidRPr="008D0034" w:rsidRDefault="00B40FE8" w:rsidP="00F00E83">
      <w:pPr>
        <w:pStyle w:val="BodyTextIndent"/>
        <w:ind w:left="0" w:right="256"/>
        <w:jc w:val="both"/>
        <w:rPr>
          <w:rFonts w:cs="Arial"/>
          <w:b w:val="0"/>
          <w:bCs/>
          <w:sz w:val="28"/>
          <w:szCs w:val="28"/>
        </w:rPr>
      </w:pPr>
      <w:r>
        <w:rPr>
          <w:rFonts w:eastAsiaTheme="minorHAnsi" w:cs="Arial"/>
          <w:b w:val="0"/>
          <w:bCs/>
          <w:sz w:val="24"/>
          <w:szCs w:val="22"/>
        </w:rPr>
        <w:t xml:space="preserve">Due to a decrease in admissions numbers in recent years the Bellenden school has vacant space that </w:t>
      </w:r>
      <w:r w:rsidR="00F06E8B">
        <w:rPr>
          <w:rFonts w:eastAsiaTheme="minorHAnsi" w:cs="Arial"/>
          <w:b w:val="0"/>
          <w:bCs/>
          <w:sz w:val="24"/>
          <w:szCs w:val="22"/>
        </w:rPr>
        <w:t>provides a viable option for expansion of Cherry Garden and represents a positive use of spare capacity in a local primary school.</w:t>
      </w:r>
    </w:p>
    <w:p w14:paraId="73926CBB" w14:textId="58A392B5" w:rsidR="00CF7CD9" w:rsidRPr="00136EB4" w:rsidRDefault="00CF7CD9" w:rsidP="00F00E83">
      <w:pPr>
        <w:tabs>
          <w:tab w:val="left" w:pos="1772"/>
          <w:tab w:val="left" w:pos="1774"/>
        </w:tabs>
        <w:spacing w:before="232"/>
        <w:ind w:right="1021"/>
        <w:jc w:val="both"/>
        <w:rPr>
          <w:rFonts w:cs="Arial"/>
          <w:b/>
        </w:rPr>
      </w:pPr>
      <w:r w:rsidRPr="00136EB4">
        <w:rPr>
          <w:rFonts w:cs="Arial"/>
          <w:b/>
        </w:rPr>
        <w:t xml:space="preserve">Special place capacity </w:t>
      </w:r>
    </w:p>
    <w:p w14:paraId="4860D1D1" w14:textId="382BFBEF" w:rsidR="00CF7CD9" w:rsidRPr="00827D70" w:rsidRDefault="006C29AD" w:rsidP="006C29AD">
      <w:pPr>
        <w:tabs>
          <w:tab w:val="left" w:pos="1772"/>
          <w:tab w:val="left" w:pos="1774"/>
        </w:tabs>
        <w:spacing w:before="232"/>
        <w:ind w:right="1021"/>
        <w:jc w:val="both"/>
        <w:rPr>
          <w:rFonts w:cs="Arial"/>
        </w:rPr>
      </w:pPr>
      <w:r w:rsidRPr="006C29AD">
        <w:rPr>
          <w:rFonts w:eastAsia="Times New Roman" w:cs="Arial"/>
          <w:bCs/>
          <w:snapToGrid w:val="0"/>
          <w:szCs w:val="24"/>
        </w:rPr>
        <w:t>It is well established locally, regionally and nationally that lower proportions of primary age pupils are in special education provision (Figure 1).  This is commensurate with evidence that the conditions in mainstream primary schools are more conducive to supporting children with special educational needs and disabilities, whereas the demands of mainstream secondary curriculum become less conducive to the additional support needs of some pupils with complex needs.</w:t>
      </w:r>
    </w:p>
    <w:p w14:paraId="6AF424D1" w14:textId="0A6CC270" w:rsidR="006C29AD" w:rsidRDefault="006C29AD" w:rsidP="00F00E83">
      <w:pPr>
        <w:pStyle w:val="ListParagraph"/>
        <w:tabs>
          <w:tab w:val="left" w:pos="1772"/>
          <w:tab w:val="left" w:pos="1774"/>
        </w:tabs>
        <w:ind w:right="1021"/>
        <w:jc w:val="both"/>
        <w:rPr>
          <w:rFonts w:cs="Arial"/>
          <w:b/>
          <w:sz w:val="18"/>
          <w:szCs w:val="18"/>
        </w:rPr>
      </w:pPr>
      <w:r w:rsidRPr="00827D70">
        <w:rPr>
          <w:rFonts w:cs="Arial"/>
          <w:noProof/>
          <w:lang w:eastAsia="en-GB"/>
        </w:rPr>
        <w:drawing>
          <wp:anchor distT="0" distB="0" distL="114300" distR="114300" simplePos="0" relativeHeight="251659776" behindDoc="0" locked="0" layoutInCell="1" allowOverlap="1" wp14:anchorId="0CCA1E32" wp14:editId="44A1D45B">
            <wp:simplePos x="0" y="0"/>
            <wp:positionH relativeFrom="column">
              <wp:posOffset>306705</wp:posOffset>
            </wp:positionH>
            <wp:positionV relativeFrom="paragraph">
              <wp:posOffset>20853</wp:posOffset>
            </wp:positionV>
            <wp:extent cx="4512945" cy="2026285"/>
            <wp:effectExtent l="0" t="0" r="1905" b="12065"/>
            <wp:wrapSquare wrapText="bothSides"/>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455E1FA9" w14:textId="4CDD9042" w:rsidR="00CF7CD9" w:rsidRPr="008B31D0" w:rsidRDefault="00CF7CD9" w:rsidP="00F00E83">
      <w:pPr>
        <w:pStyle w:val="ListParagraph"/>
        <w:tabs>
          <w:tab w:val="left" w:pos="1772"/>
          <w:tab w:val="left" w:pos="1774"/>
        </w:tabs>
        <w:ind w:right="1021"/>
        <w:jc w:val="both"/>
        <w:rPr>
          <w:rFonts w:cs="Arial"/>
          <w:b/>
          <w:sz w:val="18"/>
          <w:szCs w:val="18"/>
        </w:rPr>
      </w:pPr>
      <w:r w:rsidRPr="008B31D0">
        <w:rPr>
          <w:rFonts w:cs="Arial"/>
          <w:b/>
          <w:sz w:val="18"/>
          <w:szCs w:val="18"/>
        </w:rPr>
        <w:t>Figure 1: Percentage of pupils in special education provision by year group</w:t>
      </w:r>
    </w:p>
    <w:p w14:paraId="3488C0B5" w14:textId="190F2338" w:rsidR="00CF7CD9" w:rsidRDefault="00CF7CD9" w:rsidP="00F00E83">
      <w:pPr>
        <w:pStyle w:val="BodyTextIndent"/>
        <w:ind w:left="0" w:right="256"/>
        <w:jc w:val="both"/>
        <w:rPr>
          <w:rFonts w:cs="Arial"/>
          <w:b w:val="0"/>
          <w:bCs/>
          <w:sz w:val="24"/>
          <w:szCs w:val="24"/>
        </w:rPr>
      </w:pPr>
      <w:r>
        <w:rPr>
          <w:rFonts w:cs="Arial"/>
          <w:b w:val="0"/>
          <w:bCs/>
          <w:sz w:val="24"/>
          <w:szCs w:val="24"/>
        </w:rPr>
        <w:t xml:space="preserve">Growth modelling has been undertaken to provide assurance on our forecasting for </w:t>
      </w:r>
      <w:r w:rsidR="006C29AD">
        <w:rPr>
          <w:rFonts w:cs="Arial"/>
          <w:b w:val="0"/>
          <w:bCs/>
          <w:sz w:val="24"/>
          <w:szCs w:val="24"/>
        </w:rPr>
        <w:t>primary</w:t>
      </w:r>
      <w:r>
        <w:rPr>
          <w:rFonts w:cs="Arial"/>
          <w:b w:val="0"/>
          <w:bCs/>
          <w:sz w:val="24"/>
          <w:szCs w:val="24"/>
        </w:rPr>
        <w:t xml:space="preserve"> special place demand in the borough.  This has been predicated on three weighted scenarios:</w:t>
      </w:r>
    </w:p>
    <w:p w14:paraId="7D55AA14" w14:textId="77777777" w:rsidR="00CF7CD9" w:rsidRDefault="00CF7CD9" w:rsidP="00F00E83">
      <w:pPr>
        <w:pStyle w:val="BodyTextIndent"/>
        <w:ind w:left="567" w:right="256"/>
        <w:jc w:val="both"/>
        <w:rPr>
          <w:rFonts w:cs="Arial"/>
          <w:b w:val="0"/>
          <w:bCs/>
          <w:sz w:val="24"/>
          <w:szCs w:val="24"/>
        </w:rPr>
      </w:pPr>
    </w:p>
    <w:p w14:paraId="5A6AC8A9" w14:textId="01B1CE23" w:rsidR="00CF7CD9" w:rsidRPr="00EC5077" w:rsidRDefault="00CF7CD9" w:rsidP="00F00E83">
      <w:pPr>
        <w:pStyle w:val="BodyTextIndent"/>
        <w:numPr>
          <w:ilvl w:val="1"/>
          <w:numId w:val="2"/>
        </w:numPr>
        <w:spacing w:after="240"/>
        <w:ind w:right="256"/>
        <w:jc w:val="both"/>
        <w:rPr>
          <w:rFonts w:cs="Arial"/>
          <w:b w:val="0"/>
          <w:sz w:val="28"/>
          <w:szCs w:val="28"/>
        </w:rPr>
      </w:pPr>
      <w:r w:rsidRPr="00EC5077">
        <w:rPr>
          <w:rFonts w:cs="Arial"/>
          <w:b w:val="0"/>
          <w:i/>
          <w:iCs/>
          <w:sz w:val="24"/>
          <w:szCs w:val="22"/>
        </w:rPr>
        <w:t>‘</w:t>
      </w:r>
      <w:r w:rsidR="001F539A">
        <w:rPr>
          <w:rFonts w:cs="Arial"/>
          <w:b w:val="0"/>
          <w:i/>
          <w:iCs/>
          <w:sz w:val="24"/>
          <w:szCs w:val="22"/>
        </w:rPr>
        <w:t>Low need</w:t>
      </w:r>
      <w:r w:rsidRPr="00EC5077">
        <w:rPr>
          <w:rFonts w:cs="Arial"/>
          <w:b w:val="0"/>
          <w:i/>
          <w:iCs/>
          <w:sz w:val="24"/>
          <w:szCs w:val="22"/>
        </w:rPr>
        <w:t xml:space="preserve"> scenario’</w:t>
      </w:r>
      <w:r w:rsidRPr="00EC5077">
        <w:rPr>
          <w:rFonts w:cs="Arial"/>
          <w:b w:val="0"/>
          <w:sz w:val="24"/>
          <w:szCs w:val="22"/>
        </w:rPr>
        <w:t xml:space="preserve"> </w:t>
      </w:r>
      <w:r>
        <w:rPr>
          <w:rFonts w:cs="Arial"/>
          <w:b w:val="0"/>
          <w:sz w:val="24"/>
          <w:szCs w:val="22"/>
        </w:rPr>
        <w:t xml:space="preserve">– </w:t>
      </w:r>
      <w:r w:rsidRPr="00EC5077">
        <w:rPr>
          <w:rFonts w:cs="Arial"/>
          <w:b w:val="0"/>
          <w:sz w:val="24"/>
          <w:szCs w:val="22"/>
        </w:rPr>
        <w:t>weighting</w:t>
      </w:r>
      <w:r>
        <w:rPr>
          <w:rFonts w:cs="Arial"/>
          <w:b w:val="0"/>
          <w:sz w:val="24"/>
          <w:szCs w:val="22"/>
        </w:rPr>
        <w:t xml:space="preserve"> forecasting on continuing</w:t>
      </w:r>
      <w:r w:rsidRPr="00EC5077">
        <w:rPr>
          <w:rFonts w:cs="Arial"/>
          <w:b w:val="0"/>
          <w:sz w:val="24"/>
          <w:szCs w:val="22"/>
        </w:rPr>
        <w:t xml:space="preserve"> falling pupil rolls and </w:t>
      </w:r>
      <w:r>
        <w:rPr>
          <w:rFonts w:cs="Arial"/>
          <w:b w:val="0"/>
          <w:sz w:val="24"/>
          <w:szCs w:val="22"/>
        </w:rPr>
        <w:t xml:space="preserve">high estimations of success in </w:t>
      </w:r>
      <w:r w:rsidRPr="00EC5077">
        <w:rPr>
          <w:rFonts w:cs="Arial"/>
          <w:b w:val="0"/>
          <w:sz w:val="24"/>
          <w:szCs w:val="22"/>
        </w:rPr>
        <w:t>support</w:t>
      </w:r>
      <w:r>
        <w:rPr>
          <w:rFonts w:cs="Arial"/>
          <w:b w:val="0"/>
          <w:sz w:val="24"/>
          <w:szCs w:val="22"/>
        </w:rPr>
        <w:t>ing more</w:t>
      </w:r>
      <w:r w:rsidRPr="00EC5077">
        <w:rPr>
          <w:rFonts w:cs="Arial"/>
          <w:b w:val="0"/>
          <w:sz w:val="24"/>
          <w:szCs w:val="22"/>
        </w:rPr>
        <w:t xml:space="preserve"> children to remain in mainstream provision. </w:t>
      </w:r>
    </w:p>
    <w:p w14:paraId="4DA0DDED" w14:textId="33B0560B" w:rsidR="00CF7CD9" w:rsidRPr="00EC5077" w:rsidRDefault="00CF7CD9" w:rsidP="00F00E83">
      <w:pPr>
        <w:pStyle w:val="BodyTextIndent"/>
        <w:numPr>
          <w:ilvl w:val="1"/>
          <w:numId w:val="2"/>
        </w:numPr>
        <w:spacing w:after="240"/>
        <w:ind w:right="256"/>
        <w:jc w:val="both"/>
        <w:rPr>
          <w:rFonts w:cs="Arial"/>
          <w:b w:val="0"/>
          <w:sz w:val="28"/>
          <w:szCs w:val="28"/>
        </w:rPr>
      </w:pPr>
      <w:r>
        <w:rPr>
          <w:rFonts w:cs="Arial"/>
          <w:b w:val="0"/>
          <w:i/>
          <w:iCs/>
          <w:sz w:val="24"/>
          <w:szCs w:val="22"/>
        </w:rPr>
        <w:t>‘</w:t>
      </w:r>
      <w:r w:rsidR="001F539A">
        <w:rPr>
          <w:rFonts w:cs="Arial"/>
          <w:b w:val="0"/>
          <w:i/>
          <w:iCs/>
          <w:sz w:val="24"/>
          <w:szCs w:val="22"/>
        </w:rPr>
        <w:t>High need</w:t>
      </w:r>
      <w:r w:rsidRPr="00EC5077">
        <w:rPr>
          <w:rFonts w:cs="Arial"/>
          <w:b w:val="0"/>
          <w:i/>
          <w:iCs/>
          <w:sz w:val="24"/>
          <w:szCs w:val="22"/>
        </w:rPr>
        <w:t xml:space="preserve"> scenario</w:t>
      </w:r>
      <w:r>
        <w:rPr>
          <w:rFonts w:cs="Arial"/>
          <w:b w:val="0"/>
          <w:sz w:val="24"/>
          <w:szCs w:val="22"/>
        </w:rPr>
        <w:t>’</w:t>
      </w:r>
      <w:r w:rsidRPr="00EC5077">
        <w:rPr>
          <w:rFonts w:cs="Arial"/>
          <w:b w:val="0"/>
          <w:sz w:val="24"/>
          <w:szCs w:val="22"/>
        </w:rPr>
        <w:t xml:space="preserve"> </w:t>
      </w:r>
      <w:r>
        <w:rPr>
          <w:rFonts w:cs="Arial"/>
          <w:b w:val="0"/>
          <w:sz w:val="24"/>
          <w:szCs w:val="22"/>
        </w:rPr>
        <w:t>–</w:t>
      </w:r>
      <w:r w:rsidRPr="00EC5077">
        <w:rPr>
          <w:rFonts w:cs="Arial"/>
          <w:b w:val="0"/>
          <w:sz w:val="24"/>
          <w:szCs w:val="22"/>
        </w:rPr>
        <w:t xml:space="preserve"> weight</w:t>
      </w:r>
      <w:r>
        <w:rPr>
          <w:rFonts w:cs="Arial"/>
          <w:b w:val="0"/>
          <w:sz w:val="24"/>
          <w:szCs w:val="22"/>
        </w:rPr>
        <w:t>ing forecasting</w:t>
      </w:r>
      <w:r w:rsidRPr="00EC5077">
        <w:rPr>
          <w:rFonts w:cs="Arial"/>
          <w:b w:val="0"/>
          <w:sz w:val="24"/>
          <w:szCs w:val="22"/>
        </w:rPr>
        <w:t xml:space="preserve"> towards the</w:t>
      </w:r>
      <w:r>
        <w:rPr>
          <w:rFonts w:cs="Arial"/>
          <w:b w:val="0"/>
          <w:sz w:val="24"/>
          <w:szCs w:val="22"/>
        </w:rPr>
        <w:t xml:space="preserve"> previous</w:t>
      </w:r>
      <w:r w:rsidRPr="00EC5077">
        <w:rPr>
          <w:rFonts w:cs="Arial"/>
          <w:b w:val="0"/>
          <w:sz w:val="24"/>
          <w:szCs w:val="22"/>
        </w:rPr>
        <w:t xml:space="preserve"> 5-year trend </w:t>
      </w:r>
      <w:r>
        <w:rPr>
          <w:rFonts w:cs="Arial"/>
          <w:b w:val="0"/>
          <w:sz w:val="24"/>
          <w:szCs w:val="22"/>
        </w:rPr>
        <w:t xml:space="preserve">of significant </w:t>
      </w:r>
      <w:r w:rsidRPr="00EC5077">
        <w:rPr>
          <w:rFonts w:cs="Arial"/>
          <w:b w:val="0"/>
          <w:sz w:val="24"/>
          <w:szCs w:val="22"/>
        </w:rPr>
        <w:t>increase</w:t>
      </w:r>
      <w:r>
        <w:rPr>
          <w:rFonts w:cs="Arial"/>
          <w:b w:val="0"/>
          <w:sz w:val="24"/>
          <w:szCs w:val="22"/>
        </w:rPr>
        <w:t>s</w:t>
      </w:r>
      <w:r w:rsidRPr="00EC5077">
        <w:rPr>
          <w:rFonts w:cs="Arial"/>
          <w:b w:val="0"/>
          <w:sz w:val="24"/>
          <w:szCs w:val="22"/>
        </w:rPr>
        <w:t xml:space="preserve"> in demand for special school places</w:t>
      </w:r>
      <w:r>
        <w:rPr>
          <w:rFonts w:cs="Arial"/>
          <w:b w:val="0"/>
          <w:sz w:val="24"/>
          <w:szCs w:val="22"/>
        </w:rPr>
        <w:t xml:space="preserve">, and a lower impact of falling </w:t>
      </w:r>
      <w:proofErr w:type="gramStart"/>
      <w:r>
        <w:rPr>
          <w:rFonts w:cs="Arial"/>
          <w:b w:val="0"/>
          <w:sz w:val="24"/>
          <w:szCs w:val="22"/>
        </w:rPr>
        <w:t>pupils</w:t>
      </w:r>
      <w:proofErr w:type="gramEnd"/>
      <w:r>
        <w:rPr>
          <w:rFonts w:cs="Arial"/>
          <w:b w:val="0"/>
          <w:sz w:val="24"/>
          <w:szCs w:val="22"/>
        </w:rPr>
        <w:t xml:space="preserve"> rolls</w:t>
      </w:r>
      <w:r w:rsidRPr="00EC5077">
        <w:rPr>
          <w:rFonts w:cs="Arial"/>
          <w:b w:val="0"/>
          <w:sz w:val="24"/>
          <w:szCs w:val="22"/>
        </w:rPr>
        <w:t xml:space="preserve">.  </w:t>
      </w:r>
    </w:p>
    <w:p w14:paraId="2F6EA178" w14:textId="77777777" w:rsidR="00CF7CD9" w:rsidRPr="00374CCF" w:rsidRDefault="00CF7CD9" w:rsidP="00F00E83">
      <w:pPr>
        <w:pStyle w:val="BodyTextIndent"/>
        <w:numPr>
          <w:ilvl w:val="1"/>
          <w:numId w:val="2"/>
        </w:numPr>
        <w:spacing w:after="240"/>
        <w:ind w:right="256"/>
        <w:jc w:val="both"/>
        <w:rPr>
          <w:rFonts w:cs="Arial"/>
          <w:b w:val="0"/>
          <w:sz w:val="28"/>
          <w:szCs w:val="28"/>
        </w:rPr>
      </w:pPr>
      <w:r>
        <w:rPr>
          <w:rFonts w:cs="Arial"/>
          <w:b w:val="0"/>
          <w:i/>
          <w:iCs/>
          <w:sz w:val="24"/>
          <w:szCs w:val="22"/>
        </w:rPr>
        <w:t>‘Middle</w:t>
      </w:r>
      <w:r w:rsidRPr="00EC5077">
        <w:rPr>
          <w:rFonts w:cs="Arial"/>
          <w:b w:val="0"/>
          <w:i/>
          <w:iCs/>
          <w:sz w:val="24"/>
          <w:szCs w:val="22"/>
        </w:rPr>
        <w:t xml:space="preserve"> scenario</w:t>
      </w:r>
      <w:r>
        <w:rPr>
          <w:rFonts w:cs="Arial"/>
          <w:b w:val="0"/>
          <w:i/>
          <w:iCs/>
          <w:sz w:val="24"/>
          <w:szCs w:val="22"/>
        </w:rPr>
        <w:t xml:space="preserve">’ – </w:t>
      </w:r>
      <w:r>
        <w:rPr>
          <w:rFonts w:cs="Arial"/>
          <w:b w:val="0"/>
          <w:sz w:val="24"/>
          <w:szCs w:val="22"/>
        </w:rPr>
        <w:t>a measured central position between the two scenarios.</w:t>
      </w:r>
    </w:p>
    <w:p w14:paraId="4D8AADBB" w14:textId="684C2123" w:rsidR="00C47290" w:rsidRPr="002826BF" w:rsidRDefault="00C47290" w:rsidP="00C47290">
      <w:pPr>
        <w:pStyle w:val="BodyTextIndent"/>
        <w:spacing w:after="240"/>
        <w:ind w:left="0" w:right="256"/>
        <w:jc w:val="both"/>
        <w:rPr>
          <w:rFonts w:cs="Arial"/>
          <w:b w:val="0"/>
          <w:bCs/>
          <w:sz w:val="24"/>
          <w:szCs w:val="24"/>
        </w:rPr>
      </w:pPr>
      <w:r>
        <w:rPr>
          <w:rFonts w:cs="Arial"/>
          <w:b w:val="0"/>
          <w:sz w:val="24"/>
          <w:szCs w:val="22"/>
        </w:rPr>
        <w:t>Primary modelling presents a mixed picture of the potential future state. In the ‘low need’ scenario it is anticipated that in the short-term demand for primary special school places will reduce slightly over the next 3-5 years</w:t>
      </w:r>
      <w:r w:rsidR="002925D1">
        <w:rPr>
          <w:rFonts w:cs="Arial"/>
          <w:b w:val="0"/>
          <w:sz w:val="24"/>
          <w:szCs w:val="22"/>
        </w:rPr>
        <w:t>, falling below the available local capacity by 2027</w:t>
      </w:r>
      <w:r>
        <w:rPr>
          <w:rFonts w:cs="Arial"/>
          <w:b w:val="0"/>
          <w:sz w:val="24"/>
          <w:szCs w:val="22"/>
        </w:rPr>
        <w:t>. In the middle scenario a smaller fall in demand is forecast</w:t>
      </w:r>
      <w:r w:rsidR="002925D1">
        <w:rPr>
          <w:rFonts w:cs="Arial"/>
          <w:b w:val="0"/>
          <w:sz w:val="24"/>
          <w:szCs w:val="22"/>
        </w:rPr>
        <w:t>, but this would remain above current primary special school capacity</w:t>
      </w:r>
      <w:r>
        <w:rPr>
          <w:rFonts w:cs="Arial"/>
          <w:b w:val="0"/>
          <w:sz w:val="24"/>
          <w:szCs w:val="22"/>
        </w:rPr>
        <w:t>.  However, in the ‘</w:t>
      </w:r>
      <w:r w:rsidR="002925D1">
        <w:rPr>
          <w:rFonts w:cs="Arial"/>
          <w:b w:val="0"/>
          <w:sz w:val="24"/>
          <w:szCs w:val="22"/>
        </w:rPr>
        <w:t>high need</w:t>
      </w:r>
      <w:r>
        <w:rPr>
          <w:rFonts w:cs="Arial"/>
          <w:b w:val="0"/>
          <w:sz w:val="24"/>
          <w:szCs w:val="22"/>
        </w:rPr>
        <w:t>’ scenario demand is anticipated to plateau for the next 2 years before beginning to increase again after that period (figure 2).</w:t>
      </w:r>
    </w:p>
    <w:p w14:paraId="1CCF1F7D" w14:textId="3BE56339" w:rsidR="00CF7CD9" w:rsidRDefault="00CD3215" w:rsidP="00F00E83">
      <w:pPr>
        <w:pStyle w:val="BodyTextIndent"/>
        <w:ind w:left="567" w:right="256"/>
        <w:jc w:val="both"/>
        <w:rPr>
          <w:rFonts w:cs="Arial"/>
          <w:b w:val="0"/>
          <w:bCs/>
          <w:sz w:val="24"/>
          <w:szCs w:val="24"/>
        </w:rPr>
      </w:pPr>
      <w:r>
        <w:rPr>
          <w:noProof/>
        </w:rPr>
        <w:drawing>
          <wp:inline distT="0" distB="0" distL="0" distR="0" wp14:anchorId="6A1C5699" wp14:editId="5C332411">
            <wp:extent cx="4629150" cy="2740025"/>
            <wp:effectExtent l="0" t="0" r="0" b="3175"/>
            <wp:docPr id="1535200664"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0F7BEB3" w14:textId="77777777" w:rsidR="00CF7CD9" w:rsidRPr="008B31D0" w:rsidRDefault="00CF7CD9" w:rsidP="00F00E83">
      <w:pPr>
        <w:pStyle w:val="ListParagraph"/>
        <w:tabs>
          <w:tab w:val="left" w:pos="1772"/>
          <w:tab w:val="left" w:pos="1774"/>
        </w:tabs>
        <w:ind w:right="1021" w:firstLine="69"/>
        <w:jc w:val="both"/>
        <w:rPr>
          <w:rFonts w:cs="Arial"/>
          <w:b/>
          <w:sz w:val="18"/>
          <w:szCs w:val="18"/>
        </w:rPr>
      </w:pPr>
      <w:r w:rsidRPr="008B31D0">
        <w:rPr>
          <w:rFonts w:cs="Arial"/>
          <w:b/>
          <w:sz w:val="18"/>
          <w:szCs w:val="18"/>
        </w:rPr>
        <w:t xml:space="preserve">Figure 2: Special Place Forecasting – </w:t>
      </w:r>
      <w:r>
        <w:rPr>
          <w:rFonts w:cs="Arial"/>
          <w:b/>
          <w:sz w:val="18"/>
          <w:szCs w:val="18"/>
        </w:rPr>
        <w:t xml:space="preserve">Southwark </w:t>
      </w:r>
      <w:r w:rsidRPr="008B31D0">
        <w:rPr>
          <w:rFonts w:cs="Arial"/>
          <w:b/>
          <w:sz w:val="18"/>
          <w:szCs w:val="18"/>
        </w:rPr>
        <w:t xml:space="preserve">Secondary Pupils </w:t>
      </w:r>
    </w:p>
    <w:p w14:paraId="4159E3DB" w14:textId="77777777" w:rsidR="002925D1" w:rsidRDefault="002925D1" w:rsidP="002925D1">
      <w:pPr>
        <w:pStyle w:val="BodyTextIndent"/>
        <w:ind w:left="0" w:right="256"/>
        <w:jc w:val="both"/>
        <w:rPr>
          <w:rFonts w:cs="Arial"/>
          <w:b w:val="0"/>
          <w:bCs/>
          <w:sz w:val="24"/>
          <w:szCs w:val="24"/>
        </w:rPr>
      </w:pPr>
    </w:p>
    <w:p w14:paraId="122E7C42" w14:textId="44A4B7A3" w:rsidR="00B112B2" w:rsidRDefault="002925D1" w:rsidP="00F00E83">
      <w:pPr>
        <w:pStyle w:val="BodyTextIndent"/>
        <w:ind w:left="0" w:right="256"/>
        <w:jc w:val="both"/>
        <w:rPr>
          <w:rFonts w:cs="Arial"/>
          <w:b w:val="0"/>
          <w:bCs/>
          <w:sz w:val="24"/>
          <w:szCs w:val="24"/>
        </w:rPr>
      </w:pPr>
      <w:r>
        <w:rPr>
          <w:rFonts w:cs="Arial"/>
          <w:b w:val="0"/>
          <w:bCs/>
          <w:sz w:val="24"/>
          <w:szCs w:val="24"/>
        </w:rPr>
        <w:t xml:space="preserve">Importantly longer-term modelling of even the </w:t>
      </w:r>
      <w:r w:rsidR="00B112B2">
        <w:rPr>
          <w:rFonts w:cs="Arial"/>
          <w:b w:val="0"/>
          <w:bCs/>
          <w:sz w:val="24"/>
          <w:szCs w:val="24"/>
        </w:rPr>
        <w:t>lowest need</w:t>
      </w:r>
      <w:r>
        <w:rPr>
          <w:rFonts w:cs="Arial"/>
          <w:b w:val="0"/>
          <w:bCs/>
          <w:sz w:val="24"/>
          <w:szCs w:val="24"/>
        </w:rPr>
        <w:t xml:space="preserve"> scenario, based on the exponential increase in demand for special schools in recent years shows a return to rapid growth in later years</w:t>
      </w:r>
      <w:r w:rsidR="00B112B2">
        <w:rPr>
          <w:rFonts w:cs="Arial"/>
          <w:b w:val="0"/>
          <w:bCs/>
          <w:sz w:val="24"/>
          <w:szCs w:val="24"/>
        </w:rPr>
        <w:t>.</w:t>
      </w:r>
      <w:r>
        <w:rPr>
          <w:rFonts w:cs="Arial"/>
          <w:b w:val="0"/>
          <w:bCs/>
          <w:sz w:val="24"/>
          <w:szCs w:val="24"/>
        </w:rPr>
        <w:t xml:space="preserve"> Though it is important to note that forecasting over the medium to long-term comes with a lower confidence factor, which is particularly acute in the primary years, as there is no existing profile of children in the system to more accurately map growth against as there is for secondary projections. </w:t>
      </w:r>
    </w:p>
    <w:p w14:paraId="07423F67" w14:textId="77777777" w:rsidR="00B112B2" w:rsidRDefault="00B112B2" w:rsidP="00F00E83">
      <w:pPr>
        <w:pStyle w:val="BodyTextIndent"/>
        <w:ind w:left="0" w:right="256"/>
        <w:jc w:val="both"/>
        <w:rPr>
          <w:rFonts w:cs="Arial"/>
          <w:b w:val="0"/>
          <w:bCs/>
          <w:sz w:val="24"/>
          <w:szCs w:val="24"/>
        </w:rPr>
      </w:pPr>
    </w:p>
    <w:p w14:paraId="5A5731D3" w14:textId="00853AD4" w:rsidR="00CF7CD9" w:rsidRDefault="00CF7CD9" w:rsidP="00F00E83">
      <w:pPr>
        <w:pStyle w:val="BodyTextIndent"/>
        <w:ind w:left="0" w:right="256"/>
        <w:jc w:val="both"/>
        <w:rPr>
          <w:rFonts w:cs="Arial"/>
          <w:b w:val="0"/>
          <w:bCs/>
          <w:sz w:val="24"/>
          <w:szCs w:val="24"/>
        </w:rPr>
      </w:pPr>
      <w:r>
        <w:rPr>
          <w:rFonts w:cs="Arial"/>
          <w:b w:val="0"/>
          <w:bCs/>
          <w:sz w:val="24"/>
          <w:szCs w:val="24"/>
        </w:rPr>
        <w:t>It is recognised that there will always be a smaller cohort of children with additional needs who require very specific support that can only be provided in independent specialist provision.  However</w:t>
      </w:r>
      <w:r w:rsidR="00783329">
        <w:rPr>
          <w:rFonts w:cs="Arial"/>
          <w:b w:val="0"/>
          <w:bCs/>
          <w:sz w:val="24"/>
          <w:szCs w:val="24"/>
        </w:rPr>
        <w:t>,</w:t>
      </w:r>
      <w:r>
        <w:rPr>
          <w:rFonts w:cs="Arial"/>
          <w:b w:val="0"/>
          <w:bCs/>
          <w:sz w:val="24"/>
          <w:szCs w:val="24"/>
        </w:rPr>
        <w:t xml:space="preserve"> the strategic intention of the council is to increase local capacity to make more places available to those pupils currently in independent provision who can realistically be educated in our local special schools.  There is currently an estimated 20% gap in available local places for all secondary pupils requiring a special school place, forecast to rise to 40% by 2030 (figure 4). Discounting the smaller cohort who will require independent placements, this still leaves a significant gap in local capacity.</w:t>
      </w:r>
    </w:p>
    <w:p w14:paraId="5E1F53E0" w14:textId="77777777" w:rsidR="00CF7CD9" w:rsidRDefault="00CF7CD9" w:rsidP="00F00E83">
      <w:pPr>
        <w:pStyle w:val="BodyTextIndent"/>
        <w:ind w:left="567" w:right="256"/>
        <w:jc w:val="both"/>
        <w:rPr>
          <w:rFonts w:cs="Arial"/>
          <w:b w:val="0"/>
          <w:bCs/>
          <w:sz w:val="24"/>
          <w:szCs w:val="24"/>
        </w:rPr>
      </w:pPr>
    </w:p>
    <w:p w14:paraId="1A994C3F" w14:textId="601E6C05" w:rsidR="00B112B2" w:rsidRDefault="00B112B2" w:rsidP="00B112B2">
      <w:pPr>
        <w:pStyle w:val="BodyTextIndent"/>
        <w:ind w:left="0" w:right="256"/>
        <w:jc w:val="both"/>
        <w:rPr>
          <w:rFonts w:cs="Arial"/>
          <w:b w:val="0"/>
          <w:bCs/>
          <w:sz w:val="24"/>
          <w:szCs w:val="24"/>
        </w:rPr>
      </w:pPr>
      <w:r w:rsidRPr="00665234">
        <w:rPr>
          <w:rFonts w:cs="Arial"/>
          <w:b w:val="0"/>
          <w:bCs/>
          <w:sz w:val="24"/>
          <w:szCs w:val="24"/>
        </w:rPr>
        <w:t>There are f</w:t>
      </w:r>
      <w:r>
        <w:rPr>
          <w:rFonts w:cs="Arial"/>
          <w:b w:val="0"/>
          <w:bCs/>
          <w:sz w:val="24"/>
          <w:szCs w:val="24"/>
        </w:rPr>
        <w:t>our</w:t>
      </w:r>
      <w:r w:rsidRPr="00665234">
        <w:rPr>
          <w:rFonts w:cs="Arial"/>
          <w:b w:val="0"/>
          <w:bCs/>
          <w:sz w:val="24"/>
          <w:szCs w:val="24"/>
        </w:rPr>
        <w:t xml:space="preserve"> special schools in Southwark for </w:t>
      </w:r>
      <w:r>
        <w:rPr>
          <w:rFonts w:cs="Arial"/>
          <w:b w:val="0"/>
          <w:bCs/>
          <w:sz w:val="24"/>
          <w:szCs w:val="24"/>
        </w:rPr>
        <w:t>primary</w:t>
      </w:r>
      <w:r w:rsidRPr="00665234">
        <w:rPr>
          <w:rFonts w:cs="Arial"/>
          <w:b w:val="0"/>
          <w:bCs/>
          <w:sz w:val="24"/>
          <w:szCs w:val="24"/>
        </w:rPr>
        <w:t xml:space="preserve"> pupils. </w:t>
      </w:r>
      <w:r>
        <w:rPr>
          <w:rFonts w:cs="Arial"/>
          <w:b w:val="0"/>
          <w:bCs/>
          <w:sz w:val="24"/>
          <w:szCs w:val="24"/>
        </w:rPr>
        <w:t xml:space="preserve">All but one of which is currently accommodating more pupils than its commissioned capacity, that being Beormund school (figure </w:t>
      </w:r>
      <w:r w:rsidR="00AD17D2">
        <w:rPr>
          <w:rFonts w:cs="Arial"/>
          <w:b w:val="0"/>
          <w:bCs/>
          <w:sz w:val="24"/>
          <w:szCs w:val="24"/>
        </w:rPr>
        <w:t>3</w:t>
      </w:r>
      <w:r>
        <w:rPr>
          <w:rFonts w:cs="Arial"/>
          <w:b w:val="0"/>
          <w:bCs/>
          <w:sz w:val="24"/>
          <w:szCs w:val="24"/>
        </w:rPr>
        <w:t xml:space="preserve">). </w:t>
      </w:r>
    </w:p>
    <w:p w14:paraId="060EDC77" w14:textId="77777777" w:rsidR="00B112B2" w:rsidRPr="00827D70" w:rsidRDefault="00B112B2" w:rsidP="00B112B2">
      <w:pPr>
        <w:pStyle w:val="ListParagraph"/>
        <w:tabs>
          <w:tab w:val="left" w:pos="1772"/>
          <w:tab w:val="left" w:pos="1774"/>
        </w:tabs>
        <w:spacing w:before="232"/>
        <w:ind w:left="567" w:right="1021"/>
        <w:rPr>
          <w:rFonts w:cs="Arial"/>
        </w:rPr>
      </w:pPr>
      <w:r>
        <w:rPr>
          <w:noProof/>
          <w:lang w:eastAsia="en-GB"/>
        </w:rPr>
        <w:drawing>
          <wp:inline distT="0" distB="0" distL="0" distR="0" wp14:anchorId="613AA3A4" wp14:editId="21A4B919">
            <wp:extent cx="5257070" cy="2450009"/>
            <wp:effectExtent l="0" t="0" r="1270" b="7620"/>
            <wp:docPr id="73583326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32C70F7" w14:textId="77777777" w:rsidR="00B112B2" w:rsidRPr="00E76A27" w:rsidRDefault="00B112B2" w:rsidP="00B112B2">
      <w:pPr>
        <w:pStyle w:val="ListParagraph"/>
        <w:tabs>
          <w:tab w:val="left" w:pos="1772"/>
          <w:tab w:val="left" w:pos="1774"/>
        </w:tabs>
        <w:ind w:left="567" w:right="255"/>
        <w:rPr>
          <w:rFonts w:cs="Arial"/>
          <w:b/>
          <w:sz w:val="18"/>
          <w:szCs w:val="18"/>
        </w:rPr>
      </w:pPr>
      <w:r w:rsidRPr="00E76A27">
        <w:rPr>
          <w:rFonts w:cs="Arial"/>
          <w:b/>
          <w:sz w:val="18"/>
          <w:szCs w:val="18"/>
        </w:rPr>
        <w:t xml:space="preserve">Figure </w:t>
      </w:r>
      <w:r>
        <w:rPr>
          <w:rFonts w:cs="Arial"/>
          <w:b/>
          <w:sz w:val="18"/>
          <w:szCs w:val="18"/>
        </w:rPr>
        <w:t>5</w:t>
      </w:r>
      <w:r w:rsidRPr="00E76A27">
        <w:rPr>
          <w:rFonts w:cs="Arial"/>
          <w:b/>
          <w:sz w:val="18"/>
          <w:szCs w:val="18"/>
        </w:rPr>
        <w:t xml:space="preserve">: Secondary Special Schools </w:t>
      </w:r>
      <w:r>
        <w:rPr>
          <w:rFonts w:cs="Arial"/>
          <w:b/>
          <w:sz w:val="18"/>
          <w:szCs w:val="18"/>
        </w:rPr>
        <w:t>Numbers</w:t>
      </w:r>
      <w:r w:rsidRPr="00E76A27">
        <w:rPr>
          <w:rFonts w:cs="Arial"/>
          <w:b/>
          <w:sz w:val="18"/>
          <w:szCs w:val="18"/>
        </w:rPr>
        <w:t xml:space="preserve"> on Roll</w:t>
      </w:r>
      <w:r>
        <w:rPr>
          <w:rFonts w:cs="Arial"/>
          <w:b/>
          <w:sz w:val="18"/>
          <w:szCs w:val="18"/>
        </w:rPr>
        <w:t xml:space="preserve"> (NOR)</w:t>
      </w:r>
      <w:r w:rsidRPr="00E76A27">
        <w:rPr>
          <w:rFonts w:cs="Arial"/>
          <w:b/>
          <w:sz w:val="18"/>
          <w:szCs w:val="18"/>
        </w:rPr>
        <w:t xml:space="preserve"> vs Commission</w:t>
      </w:r>
      <w:r>
        <w:rPr>
          <w:rFonts w:cs="Arial"/>
          <w:b/>
          <w:sz w:val="18"/>
          <w:szCs w:val="18"/>
        </w:rPr>
        <w:t xml:space="preserve">ed </w:t>
      </w:r>
      <w:r w:rsidRPr="00E76A27">
        <w:rPr>
          <w:rFonts w:cs="Arial"/>
          <w:b/>
          <w:sz w:val="18"/>
          <w:szCs w:val="18"/>
        </w:rPr>
        <w:t>Capacity</w:t>
      </w:r>
    </w:p>
    <w:p w14:paraId="38302175" w14:textId="0B1BD44C" w:rsidR="00B112B2" w:rsidRDefault="00B112B2" w:rsidP="00AD17D2">
      <w:pPr>
        <w:pStyle w:val="BodyTextIndent"/>
        <w:ind w:left="0" w:right="256"/>
        <w:jc w:val="both"/>
        <w:rPr>
          <w:rFonts w:cs="Arial"/>
          <w:b w:val="0"/>
          <w:bCs/>
          <w:sz w:val="24"/>
          <w:szCs w:val="24"/>
        </w:rPr>
      </w:pPr>
      <w:r>
        <w:rPr>
          <w:rFonts w:cs="Arial"/>
          <w:b w:val="0"/>
          <w:bCs/>
          <w:sz w:val="24"/>
          <w:szCs w:val="24"/>
        </w:rPr>
        <w:t>Due to the medium to long-term uncertainty in demand for primary placements the local authority is not currently proposing any large-scale capital investment in new primary special school provision</w:t>
      </w:r>
      <w:r w:rsidR="00C8560D">
        <w:rPr>
          <w:rFonts w:cs="Arial"/>
          <w:b w:val="0"/>
          <w:bCs/>
          <w:sz w:val="24"/>
          <w:szCs w:val="24"/>
        </w:rPr>
        <w:t>.</w:t>
      </w:r>
    </w:p>
    <w:p w14:paraId="29805800" w14:textId="77777777" w:rsidR="00B112B2" w:rsidRDefault="00B112B2" w:rsidP="00B112B2">
      <w:pPr>
        <w:pStyle w:val="BodyTextIndent"/>
        <w:ind w:left="567" w:right="256"/>
        <w:jc w:val="both"/>
        <w:rPr>
          <w:rFonts w:cs="Arial"/>
          <w:b w:val="0"/>
          <w:bCs/>
          <w:sz w:val="24"/>
          <w:szCs w:val="24"/>
        </w:rPr>
      </w:pPr>
    </w:p>
    <w:p w14:paraId="7DE33CA4" w14:textId="77777777" w:rsidR="00B112B2" w:rsidRDefault="00B112B2" w:rsidP="00AD17D2">
      <w:pPr>
        <w:pStyle w:val="BodyTextIndent"/>
        <w:ind w:left="0" w:right="256"/>
        <w:jc w:val="both"/>
        <w:rPr>
          <w:rFonts w:cs="Arial"/>
          <w:b w:val="0"/>
          <w:bCs/>
          <w:sz w:val="24"/>
          <w:szCs w:val="24"/>
        </w:rPr>
      </w:pPr>
      <w:r>
        <w:rPr>
          <w:rFonts w:cs="Arial"/>
          <w:b w:val="0"/>
          <w:bCs/>
          <w:sz w:val="24"/>
          <w:szCs w:val="24"/>
        </w:rPr>
        <w:t xml:space="preserve">However, as set out above, there are immediate and short-term pressures on primary special capacity.  These require the mobilisation of creative and partnership solutions with our family of schools.  </w:t>
      </w:r>
    </w:p>
    <w:p w14:paraId="119A48B5" w14:textId="77777777" w:rsidR="00B112B2" w:rsidRDefault="00B112B2" w:rsidP="00B112B2">
      <w:pPr>
        <w:pStyle w:val="BodyTextIndent"/>
        <w:ind w:left="567" w:right="256"/>
        <w:jc w:val="both"/>
        <w:rPr>
          <w:rFonts w:cs="Arial"/>
          <w:b w:val="0"/>
          <w:bCs/>
          <w:sz w:val="24"/>
          <w:szCs w:val="24"/>
        </w:rPr>
      </w:pPr>
    </w:p>
    <w:p w14:paraId="66E3F53C" w14:textId="77777777" w:rsidR="00B112B2" w:rsidRDefault="00B112B2" w:rsidP="00AD17D2">
      <w:pPr>
        <w:pStyle w:val="BodyTextIndent"/>
        <w:ind w:left="0" w:right="256"/>
        <w:jc w:val="both"/>
        <w:rPr>
          <w:rFonts w:cs="Arial"/>
          <w:b w:val="0"/>
          <w:bCs/>
          <w:sz w:val="24"/>
          <w:szCs w:val="24"/>
        </w:rPr>
      </w:pPr>
      <w:r>
        <w:rPr>
          <w:rFonts w:cs="Arial"/>
          <w:b w:val="0"/>
          <w:bCs/>
          <w:sz w:val="24"/>
          <w:szCs w:val="24"/>
        </w:rPr>
        <w:t>Whilst investment in early intervention and stronger mobilisation of the government agenda to drive inclusion in mainstream provision, through improved environments and increasing skills within mainstream, is likely to achieve our strategic aims of reducing or at least levelling the need for primary special places over time.  At the current moment those arrangements are less well developed than they need to be to address the immediate needs of pupils.</w:t>
      </w:r>
    </w:p>
    <w:p w14:paraId="5243E273" w14:textId="77777777" w:rsidR="00B112B2" w:rsidRDefault="00B112B2" w:rsidP="00B112B2">
      <w:pPr>
        <w:pStyle w:val="BodyTextIndent"/>
        <w:ind w:left="567" w:right="256"/>
        <w:jc w:val="both"/>
        <w:rPr>
          <w:rFonts w:cs="Arial"/>
          <w:b w:val="0"/>
          <w:bCs/>
          <w:sz w:val="24"/>
          <w:szCs w:val="24"/>
        </w:rPr>
      </w:pPr>
    </w:p>
    <w:p w14:paraId="115345F3" w14:textId="77777777" w:rsidR="00B112B2" w:rsidRDefault="00B112B2" w:rsidP="00AD17D2">
      <w:pPr>
        <w:pStyle w:val="BodyTextIndent"/>
        <w:ind w:left="0" w:right="256"/>
        <w:jc w:val="both"/>
        <w:rPr>
          <w:rFonts w:cs="Arial"/>
          <w:b w:val="0"/>
          <w:bCs/>
          <w:sz w:val="24"/>
          <w:szCs w:val="24"/>
        </w:rPr>
      </w:pPr>
      <w:r>
        <w:rPr>
          <w:rFonts w:cs="Arial"/>
          <w:b w:val="0"/>
          <w:bCs/>
          <w:sz w:val="24"/>
          <w:szCs w:val="24"/>
        </w:rPr>
        <w:t>Solutions that can be quickly mobilised and decommissioned to respond to dynamic needs, and that support both outcomes for pupils and the continued viability of schools facing falling rolls are essential.</w:t>
      </w:r>
    </w:p>
    <w:p w14:paraId="01E0580C" w14:textId="77777777" w:rsidR="00293574" w:rsidRDefault="00293574" w:rsidP="00293574">
      <w:pPr>
        <w:pStyle w:val="BodyTextIndent"/>
        <w:ind w:left="0" w:right="256"/>
        <w:jc w:val="both"/>
        <w:rPr>
          <w:rFonts w:cs="Arial"/>
          <w:b w:val="0"/>
          <w:bCs/>
          <w:sz w:val="24"/>
          <w:szCs w:val="24"/>
        </w:rPr>
      </w:pPr>
    </w:p>
    <w:p w14:paraId="5525D958" w14:textId="65AEE6FD" w:rsidR="00B112B2" w:rsidRDefault="00B112B2" w:rsidP="00293574">
      <w:pPr>
        <w:pStyle w:val="BodyTextIndent"/>
        <w:ind w:left="0" w:right="256"/>
        <w:jc w:val="both"/>
        <w:rPr>
          <w:rFonts w:cs="Arial"/>
          <w:b w:val="0"/>
          <w:bCs/>
          <w:sz w:val="24"/>
          <w:szCs w:val="24"/>
        </w:rPr>
      </w:pPr>
      <w:r>
        <w:rPr>
          <w:rFonts w:cs="Arial"/>
          <w:b w:val="0"/>
          <w:bCs/>
          <w:sz w:val="24"/>
          <w:szCs w:val="24"/>
        </w:rPr>
        <w:t xml:space="preserve">Due to falling rolls, </w:t>
      </w:r>
      <w:proofErr w:type="gramStart"/>
      <w:r>
        <w:rPr>
          <w:rFonts w:cs="Arial"/>
          <w:b w:val="0"/>
          <w:bCs/>
          <w:sz w:val="24"/>
          <w:szCs w:val="24"/>
        </w:rPr>
        <w:t>a number of</w:t>
      </w:r>
      <w:proofErr w:type="gramEnd"/>
      <w:r>
        <w:rPr>
          <w:rFonts w:cs="Arial"/>
          <w:b w:val="0"/>
          <w:bCs/>
          <w:sz w:val="24"/>
          <w:szCs w:val="24"/>
        </w:rPr>
        <w:t xml:space="preserve"> schools have available spaces which present the ideal opportunity to mobilise such dynamic solutions to meet specialist needs.</w:t>
      </w:r>
    </w:p>
    <w:p w14:paraId="771F0695" w14:textId="77777777" w:rsidR="00C8560D" w:rsidRDefault="00C8560D" w:rsidP="00293574">
      <w:pPr>
        <w:pStyle w:val="BodyTextIndent"/>
        <w:ind w:left="0" w:right="256"/>
        <w:jc w:val="both"/>
        <w:rPr>
          <w:rFonts w:cs="Arial"/>
          <w:b w:val="0"/>
          <w:sz w:val="24"/>
          <w:szCs w:val="24"/>
        </w:rPr>
      </w:pPr>
    </w:p>
    <w:p w14:paraId="076174A8" w14:textId="45AC1E9B" w:rsidR="00B112B2" w:rsidRDefault="00B112B2" w:rsidP="00293574">
      <w:pPr>
        <w:pStyle w:val="BodyTextIndent"/>
        <w:ind w:left="0" w:right="256"/>
        <w:jc w:val="both"/>
        <w:rPr>
          <w:rFonts w:cs="Arial"/>
          <w:b w:val="0"/>
          <w:bCs/>
          <w:sz w:val="24"/>
          <w:szCs w:val="24"/>
        </w:rPr>
      </w:pPr>
      <w:r w:rsidRPr="00796C56">
        <w:rPr>
          <w:rFonts w:cs="Arial"/>
          <w:b w:val="0"/>
          <w:sz w:val="24"/>
          <w:szCs w:val="24"/>
        </w:rPr>
        <w:t xml:space="preserve">There are currently 68 primary aged children who have been identified as requiring a special school placement. </w:t>
      </w:r>
      <w:r>
        <w:rPr>
          <w:rFonts w:cs="Arial"/>
          <w:b w:val="0"/>
          <w:sz w:val="24"/>
          <w:szCs w:val="24"/>
        </w:rPr>
        <w:t xml:space="preserve"> </w:t>
      </w:r>
      <w:r w:rsidRPr="00796C56">
        <w:rPr>
          <w:rFonts w:cs="Arial"/>
          <w:b w:val="0"/>
          <w:sz w:val="24"/>
          <w:szCs w:val="24"/>
        </w:rPr>
        <w:t xml:space="preserve">These children are currently on roll at </w:t>
      </w:r>
      <w:r>
        <w:rPr>
          <w:rFonts w:cs="Arial"/>
          <w:b w:val="0"/>
          <w:sz w:val="24"/>
          <w:szCs w:val="24"/>
        </w:rPr>
        <w:t xml:space="preserve">mainstream </w:t>
      </w:r>
      <w:r w:rsidRPr="00796C56">
        <w:rPr>
          <w:rFonts w:cs="Arial"/>
          <w:b w:val="0"/>
          <w:sz w:val="24"/>
          <w:szCs w:val="24"/>
        </w:rPr>
        <w:t>primary school</w:t>
      </w:r>
      <w:r>
        <w:rPr>
          <w:rFonts w:cs="Arial"/>
          <w:b w:val="0"/>
          <w:sz w:val="24"/>
          <w:szCs w:val="24"/>
        </w:rPr>
        <w:t>s</w:t>
      </w:r>
      <w:r w:rsidRPr="00796C56">
        <w:rPr>
          <w:rFonts w:cs="Arial"/>
          <w:b w:val="0"/>
          <w:sz w:val="24"/>
          <w:szCs w:val="24"/>
        </w:rPr>
        <w:t xml:space="preserve"> or</w:t>
      </w:r>
      <w:r>
        <w:rPr>
          <w:rFonts w:cs="Arial"/>
          <w:b w:val="0"/>
          <w:sz w:val="24"/>
          <w:szCs w:val="24"/>
        </w:rPr>
        <w:t xml:space="preserve"> are</w:t>
      </w:r>
      <w:r w:rsidRPr="00796C56">
        <w:rPr>
          <w:rFonts w:cs="Arial"/>
          <w:b w:val="0"/>
          <w:sz w:val="24"/>
          <w:szCs w:val="24"/>
        </w:rPr>
        <w:t xml:space="preserve"> receiving tuition</w:t>
      </w:r>
      <w:r>
        <w:rPr>
          <w:rFonts w:cs="Arial"/>
          <w:b w:val="0"/>
          <w:sz w:val="24"/>
          <w:szCs w:val="24"/>
        </w:rPr>
        <w:t xml:space="preserve"> outside of a school placement.  These arrangements are </w:t>
      </w:r>
      <w:r w:rsidRPr="00796C56">
        <w:rPr>
          <w:rFonts w:cs="Arial"/>
          <w:b w:val="0"/>
          <w:sz w:val="24"/>
          <w:szCs w:val="24"/>
        </w:rPr>
        <w:t xml:space="preserve">placing </w:t>
      </w:r>
      <w:r>
        <w:rPr>
          <w:rFonts w:cs="Arial"/>
          <w:b w:val="0"/>
          <w:sz w:val="24"/>
          <w:szCs w:val="24"/>
        </w:rPr>
        <w:t xml:space="preserve">additional </w:t>
      </w:r>
      <w:r w:rsidRPr="00796C56">
        <w:rPr>
          <w:rFonts w:cs="Arial"/>
          <w:b w:val="0"/>
          <w:sz w:val="24"/>
          <w:szCs w:val="24"/>
        </w:rPr>
        <w:t>pressure within the mainstream system</w:t>
      </w:r>
      <w:r>
        <w:rPr>
          <w:rFonts w:cs="Arial"/>
          <w:b w:val="0"/>
          <w:sz w:val="24"/>
          <w:szCs w:val="24"/>
        </w:rPr>
        <w:t>, and the high needs budget,</w:t>
      </w:r>
      <w:r w:rsidRPr="00796C56">
        <w:rPr>
          <w:rFonts w:cs="Arial"/>
          <w:b w:val="0"/>
          <w:sz w:val="24"/>
          <w:szCs w:val="24"/>
        </w:rPr>
        <w:t xml:space="preserve"> and </w:t>
      </w:r>
      <w:r>
        <w:rPr>
          <w:rFonts w:cs="Arial"/>
          <w:b w:val="0"/>
          <w:sz w:val="24"/>
          <w:szCs w:val="24"/>
        </w:rPr>
        <w:t xml:space="preserve">are </w:t>
      </w:r>
      <w:r w:rsidRPr="00796C56">
        <w:rPr>
          <w:rFonts w:cs="Arial"/>
          <w:b w:val="0"/>
          <w:sz w:val="24"/>
          <w:szCs w:val="24"/>
        </w:rPr>
        <w:t>not delivering the</w:t>
      </w:r>
      <w:r>
        <w:rPr>
          <w:rFonts w:cs="Arial"/>
          <w:b w:val="0"/>
          <w:sz w:val="24"/>
          <w:szCs w:val="24"/>
        </w:rPr>
        <w:t xml:space="preserve"> right support or</w:t>
      </w:r>
      <w:r w:rsidRPr="00796C56">
        <w:rPr>
          <w:rFonts w:cs="Arial"/>
          <w:b w:val="0"/>
          <w:sz w:val="24"/>
          <w:szCs w:val="24"/>
        </w:rPr>
        <w:t xml:space="preserve"> outcomes </w:t>
      </w:r>
      <w:r>
        <w:rPr>
          <w:rFonts w:cs="Arial"/>
          <w:b w:val="0"/>
          <w:sz w:val="24"/>
          <w:szCs w:val="24"/>
        </w:rPr>
        <w:t>for children.</w:t>
      </w:r>
      <w:r w:rsidRPr="00796C56">
        <w:rPr>
          <w:rFonts w:cs="Arial"/>
          <w:b w:val="0"/>
          <w:sz w:val="24"/>
          <w:szCs w:val="24"/>
        </w:rPr>
        <w:t xml:space="preserve"> </w:t>
      </w:r>
    </w:p>
    <w:p w14:paraId="789BFBA2" w14:textId="77777777" w:rsidR="00C8560D" w:rsidRDefault="00C8560D" w:rsidP="00C8560D">
      <w:pPr>
        <w:pStyle w:val="BodyTextIndent"/>
        <w:ind w:left="0" w:right="256"/>
        <w:jc w:val="both"/>
        <w:rPr>
          <w:rFonts w:cs="Arial"/>
          <w:b w:val="0"/>
          <w:sz w:val="24"/>
          <w:szCs w:val="24"/>
        </w:rPr>
      </w:pPr>
    </w:p>
    <w:p w14:paraId="5EE0BCB4" w14:textId="5BF24709" w:rsidR="00B112B2" w:rsidRDefault="00B112B2" w:rsidP="00C8560D">
      <w:pPr>
        <w:pStyle w:val="BodyTextIndent"/>
        <w:ind w:left="0" w:right="256"/>
        <w:jc w:val="both"/>
        <w:rPr>
          <w:rFonts w:cs="Arial"/>
          <w:b w:val="0"/>
          <w:sz w:val="24"/>
          <w:szCs w:val="24"/>
        </w:rPr>
      </w:pPr>
      <w:r w:rsidRPr="0045037E">
        <w:rPr>
          <w:rFonts w:cs="Arial"/>
          <w:b w:val="0"/>
          <w:sz w:val="24"/>
          <w:szCs w:val="24"/>
        </w:rPr>
        <w:t>Of th</w:t>
      </w:r>
      <w:r>
        <w:rPr>
          <w:rFonts w:cs="Arial"/>
          <w:b w:val="0"/>
          <w:sz w:val="24"/>
          <w:szCs w:val="24"/>
        </w:rPr>
        <w:t xml:space="preserve">at group of </w:t>
      </w:r>
      <w:proofErr w:type="gramStart"/>
      <w:r>
        <w:rPr>
          <w:rFonts w:cs="Arial"/>
          <w:b w:val="0"/>
          <w:sz w:val="24"/>
          <w:szCs w:val="24"/>
        </w:rPr>
        <w:t>children;</w:t>
      </w:r>
      <w:proofErr w:type="gramEnd"/>
      <w:r w:rsidRPr="0045037E">
        <w:rPr>
          <w:rFonts w:cs="Arial"/>
          <w:b w:val="0"/>
          <w:sz w:val="24"/>
          <w:szCs w:val="24"/>
        </w:rPr>
        <w:t xml:space="preserve"> </w:t>
      </w:r>
    </w:p>
    <w:p w14:paraId="1DD7AC90" w14:textId="77777777" w:rsidR="00C8560D" w:rsidRPr="0045037E" w:rsidRDefault="00C8560D" w:rsidP="00C8560D">
      <w:pPr>
        <w:pStyle w:val="BodyTextIndent"/>
        <w:ind w:left="0" w:right="256"/>
        <w:jc w:val="both"/>
        <w:rPr>
          <w:rFonts w:cs="Arial"/>
          <w:b w:val="0"/>
          <w:bCs/>
          <w:sz w:val="24"/>
          <w:szCs w:val="24"/>
        </w:rPr>
      </w:pPr>
    </w:p>
    <w:p w14:paraId="0F9A868C" w14:textId="77777777" w:rsidR="00B112B2" w:rsidRPr="0045037E" w:rsidRDefault="00B112B2" w:rsidP="00C8560D">
      <w:pPr>
        <w:pStyle w:val="BodyTextIndent"/>
        <w:numPr>
          <w:ilvl w:val="1"/>
          <w:numId w:val="2"/>
        </w:numPr>
        <w:tabs>
          <w:tab w:val="clear" w:pos="864"/>
          <w:tab w:val="num" w:pos="709"/>
        </w:tabs>
        <w:ind w:left="709" w:right="256" w:hanging="425"/>
        <w:jc w:val="both"/>
        <w:rPr>
          <w:rFonts w:cs="Arial"/>
          <w:b w:val="0"/>
          <w:bCs/>
          <w:sz w:val="24"/>
          <w:szCs w:val="24"/>
        </w:rPr>
      </w:pPr>
      <w:r w:rsidRPr="0045037E">
        <w:rPr>
          <w:rFonts w:cs="Arial"/>
          <w:b w:val="0"/>
          <w:sz w:val="24"/>
          <w:szCs w:val="24"/>
        </w:rPr>
        <w:t xml:space="preserve">2% have Severe Learning Needs, </w:t>
      </w:r>
    </w:p>
    <w:p w14:paraId="36286A93" w14:textId="77777777" w:rsidR="00B112B2" w:rsidRPr="0045037E" w:rsidRDefault="00B112B2" w:rsidP="00C8560D">
      <w:pPr>
        <w:pStyle w:val="BodyTextIndent"/>
        <w:numPr>
          <w:ilvl w:val="1"/>
          <w:numId w:val="2"/>
        </w:numPr>
        <w:tabs>
          <w:tab w:val="clear" w:pos="864"/>
          <w:tab w:val="num" w:pos="709"/>
        </w:tabs>
        <w:ind w:left="709" w:right="256" w:hanging="425"/>
        <w:jc w:val="both"/>
        <w:rPr>
          <w:rFonts w:cs="Arial"/>
          <w:b w:val="0"/>
          <w:bCs/>
          <w:sz w:val="24"/>
          <w:szCs w:val="24"/>
        </w:rPr>
      </w:pPr>
      <w:r w:rsidRPr="0045037E">
        <w:rPr>
          <w:rFonts w:cs="Arial"/>
          <w:b w:val="0"/>
          <w:sz w:val="24"/>
          <w:szCs w:val="24"/>
        </w:rPr>
        <w:t xml:space="preserve">76% have Autism (ASD), </w:t>
      </w:r>
    </w:p>
    <w:p w14:paraId="478D4858" w14:textId="77777777" w:rsidR="00B112B2" w:rsidRPr="0045037E" w:rsidRDefault="00B112B2" w:rsidP="00C8560D">
      <w:pPr>
        <w:pStyle w:val="BodyTextIndent"/>
        <w:numPr>
          <w:ilvl w:val="1"/>
          <w:numId w:val="2"/>
        </w:numPr>
        <w:tabs>
          <w:tab w:val="clear" w:pos="864"/>
          <w:tab w:val="num" w:pos="709"/>
        </w:tabs>
        <w:ind w:left="709" w:right="256" w:hanging="425"/>
        <w:jc w:val="both"/>
        <w:rPr>
          <w:rFonts w:cs="Arial"/>
          <w:b w:val="0"/>
          <w:bCs/>
          <w:sz w:val="24"/>
          <w:szCs w:val="24"/>
        </w:rPr>
      </w:pPr>
      <w:r w:rsidRPr="0045037E">
        <w:rPr>
          <w:rFonts w:cs="Arial"/>
          <w:b w:val="0"/>
          <w:sz w:val="24"/>
          <w:szCs w:val="24"/>
        </w:rPr>
        <w:t xml:space="preserve">14% have speech language and communication needs (SLCN), </w:t>
      </w:r>
    </w:p>
    <w:p w14:paraId="121D21A0" w14:textId="77777777" w:rsidR="00B112B2" w:rsidRPr="0045037E" w:rsidRDefault="00B112B2" w:rsidP="00C8560D">
      <w:pPr>
        <w:pStyle w:val="BodyTextIndent"/>
        <w:numPr>
          <w:ilvl w:val="1"/>
          <w:numId w:val="2"/>
        </w:numPr>
        <w:tabs>
          <w:tab w:val="clear" w:pos="864"/>
          <w:tab w:val="num" w:pos="709"/>
        </w:tabs>
        <w:ind w:left="709" w:right="256" w:hanging="425"/>
        <w:jc w:val="both"/>
        <w:rPr>
          <w:rFonts w:cs="Arial"/>
          <w:b w:val="0"/>
          <w:bCs/>
          <w:sz w:val="24"/>
          <w:szCs w:val="24"/>
        </w:rPr>
      </w:pPr>
      <w:r w:rsidRPr="0045037E">
        <w:rPr>
          <w:rFonts w:cs="Arial"/>
          <w:b w:val="0"/>
          <w:sz w:val="24"/>
          <w:szCs w:val="24"/>
        </w:rPr>
        <w:t>5% have Social, Emotional and Mental Health Needs (SEMH)</w:t>
      </w:r>
      <w:r>
        <w:rPr>
          <w:rFonts w:cs="Arial"/>
          <w:b w:val="0"/>
          <w:sz w:val="24"/>
          <w:szCs w:val="24"/>
        </w:rPr>
        <w:t>,</w:t>
      </w:r>
      <w:r w:rsidRPr="0045037E">
        <w:rPr>
          <w:rFonts w:cs="Arial"/>
          <w:b w:val="0"/>
          <w:sz w:val="24"/>
          <w:szCs w:val="24"/>
        </w:rPr>
        <w:t xml:space="preserve"> and </w:t>
      </w:r>
    </w:p>
    <w:p w14:paraId="029FBFCF" w14:textId="77777777" w:rsidR="00B112B2" w:rsidRDefault="00B112B2" w:rsidP="00C8560D">
      <w:pPr>
        <w:pStyle w:val="BodyTextIndent"/>
        <w:numPr>
          <w:ilvl w:val="1"/>
          <w:numId w:val="2"/>
        </w:numPr>
        <w:tabs>
          <w:tab w:val="clear" w:pos="864"/>
          <w:tab w:val="num" w:pos="709"/>
        </w:tabs>
        <w:ind w:left="709" w:right="256" w:hanging="425"/>
        <w:jc w:val="both"/>
        <w:rPr>
          <w:rFonts w:cs="Arial"/>
          <w:b w:val="0"/>
          <w:bCs/>
          <w:sz w:val="24"/>
          <w:szCs w:val="24"/>
        </w:rPr>
      </w:pPr>
      <w:r w:rsidRPr="0045037E">
        <w:rPr>
          <w:rFonts w:cs="Arial"/>
          <w:b w:val="0"/>
          <w:sz w:val="24"/>
          <w:szCs w:val="24"/>
        </w:rPr>
        <w:t xml:space="preserve">3% have moderate leaning needs (MLD). </w:t>
      </w:r>
    </w:p>
    <w:p w14:paraId="458E2305" w14:textId="77777777" w:rsidR="00B112B2" w:rsidRPr="0009413D" w:rsidRDefault="00B112B2" w:rsidP="00B112B2">
      <w:pPr>
        <w:pStyle w:val="BodyTextIndent"/>
        <w:ind w:left="567" w:right="256"/>
        <w:jc w:val="both"/>
        <w:rPr>
          <w:rFonts w:cs="Arial"/>
          <w:b w:val="0"/>
          <w:bCs/>
          <w:sz w:val="24"/>
          <w:szCs w:val="24"/>
        </w:rPr>
      </w:pPr>
    </w:p>
    <w:p w14:paraId="78E240D8" w14:textId="77777777" w:rsidR="00B112B2" w:rsidRDefault="00B112B2" w:rsidP="00C8560D">
      <w:pPr>
        <w:pStyle w:val="BodyTextIndent"/>
        <w:ind w:left="0" w:right="256"/>
        <w:jc w:val="both"/>
        <w:rPr>
          <w:rFonts w:cs="Arial"/>
          <w:b w:val="0"/>
          <w:bCs/>
          <w:sz w:val="24"/>
          <w:szCs w:val="24"/>
        </w:rPr>
      </w:pPr>
      <w:r w:rsidRPr="0009413D">
        <w:rPr>
          <w:rFonts w:cs="Arial"/>
          <w:b w:val="0"/>
          <w:sz w:val="24"/>
          <w:szCs w:val="24"/>
        </w:rPr>
        <w:t xml:space="preserve">all of whom will have comorbidity of needs, making them complex in nature.  </w:t>
      </w:r>
    </w:p>
    <w:p w14:paraId="1ADEA0FF" w14:textId="77777777" w:rsidR="00B112B2" w:rsidRDefault="00B112B2" w:rsidP="00B112B2">
      <w:pPr>
        <w:pStyle w:val="BodyTextIndent"/>
        <w:ind w:left="567" w:right="256"/>
        <w:jc w:val="both"/>
        <w:rPr>
          <w:rFonts w:cs="Arial"/>
          <w:b w:val="0"/>
          <w:bCs/>
          <w:sz w:val="24"/>
          <w:szCs w:val="24"/>
        </w:rPr>
      </w:pPr>
    </w:p>
    <w:p w14:paraId="630B3F06" w14:textId="544B955A" w:rsidR="00B112B2" w:rsidRPr="00D73AA5" w:rsidRDefault="00B112B2" w:rsidP="00C8560D">
      <w:pPr>
        <w:pStyle w:val="BodyTextIndent"/>
        <w:ind w:left="0" w:right="256"/>
        <w:jc w:val="both"/>
        <w:rPr>
          <w:rFonts w:cs="Arial"/>
          <w:b w:val="0"/>
          <w:bCs/>
          <w:sz w:val="24"/>
          <w:szCs w:val="24"/>
        </w:rPr>
      </w:pPr>
      <w:r w:rsidRPr="0009413D">
        <w:rPr>
          <w:rFonts w:cs="Arial"/>
          <w:b w:val="0"/>
          <w:sz w:val="24"/>
          <w:szCs w:val="24"/>
        </w:rPr>
        <w:t xml:space="preserve">In addition to the above </w:t>
      </w:r>
      <w:r>
        <w:rPr>
          <w:rFonts w:cs="Arial"/>
          <w:b w:val="0"/>
          <w:sz w:val="24"/>
          <w:szCs w:val="24"/>
        </w:rPr>
        <w:t>group of children,</w:t>
      </w:r>
      <w:r w:rsidRPr="0009413D">
        <w:rPr>
          <w:rFonts w:cs="Arial"/>
          <w:b w:val="0"/>
          <w:sz w:val="24"/>
          <w:szCs w:val="24"/>
        </w:rPr>
        <w:t xml:space="preserve"> there are nine children who are currently attending </w:t>
      </w:r>
      <w:proofErr w:type="gramStart"/>
      <w:r w:rsidRPr="0009413D">
        <w:rPr>
          <w:rFonts w:cs="Arial"/>
          <w:b w:val="0"/>
          <w:sz w:val="24"/>
          <w:szCs w:val="24"/>
        </w:rPr>
        <w:t>a</w:t>
      </w:r>
      <w:r>
        <w:rPr>
          <w:rFonts w:cs="Arial"/>
          <w:b w:val="0"/>
          <w:sz w:val="24"/>
          <w:szCs w:val="24"/>
        </w:rPr>
        <w:t>n</w:t>
      </w:r>
      <w:proofErr w:type="gramEnd"/>
      <w:r>
        <w:rPr>
          <w:rFonts w:cs="Arial"/>
          <w:b w:val="0"/>
          <w:sz w:val="24"/>
          <w:szCs w:val="24"/>
        </w:rPr>
        <w:t xml:space="preserve"> </w:t>
      </w:r>
      <w:r w:rsidR="00836B94">
        <w:rPr>
          <w:rFonts w:cs="Arial"/>
          <w:b w:val="0"/>
          <w:sz w:val="24"/>
          <w:szCs w:val="24"/>
        </w:rPr>
        <w:t>temporary</w:t>
      </w:r>
      <w:r w:rsidRPr="0009413D">
        <w:rPr>
          <w:rFonts w:cs="Arial"/>
          <w:b w:val="0"/>
          <w:sz w:val="24"/>
          <w:szCs w:val="24"/>
        </w:rPr>
        <w:t xml:space="preserve"> resource</w:t>
      </w:r>
      <w:r>
        <w:rPr>
          <w:rFonts w:cs="Arial"/>
          <w:b w:val="0"/>
          <w:sz w:val="24"/>
          <w:szCs w:val="24"/>
        </w:rPr>
        <w:t>d provision</w:t>
      </w:r>
      <w:r w:rsidRPr="0009413D">
        <w:rPr>
          <w:rFonts w:cs="Arial"/>
          <w:b w:val="0"/>
          <w:sz w:val="24"/>
          <w:szCs w:val="24"/>
        </w:rPr>
        <w:t xml:space="preserve"> at the Grange School which has been established and governed by the Local Authority (LA). The children in that provision have a range of needs, predominantly SLCN, ASD and learning needs.  </w:t>
      </w:r>
      <w:r w:rsidRPr="00D73AA5">
        <w:rPr>
          <w:rFonts w:cs="Arial"/>
          <w:b w:val="0"/>
          <w:sz w:val="24"/>
          <w:szCs w:val="24"/>
        </w:rPr>
        <w:t xml:space="preserve">The </w:t>
      </w:r>
      <w:r>
        <w:rPr>
          <w:rFonts w:cs="Arial"/>
          <w:b w:val="0"/>
          <w:sz w:val="24"/>
          <w:szCs w:val="24"/>
        </w:rPr>
        <w:t>provision at the</w:t>
      </w:r>
      <w:r w:rsidRPr="00D73AA5">
        <w:rPr>
          <w:rFonts w:cs="Arial"/>
          <w:b w:val="0"/>
          <w:sz w:val="24"/>
          <w:szCs w:val="24"/>
        </w:rPr>
        <w:t xml:space="preserve"> Grange is </w:t>
      </w:r>
      <w:r w:rsidR="00836B94">
        <w:rPr>
          <w:rFonts w:cs="Arial"/>
          <w:b w:val="0"/>
          <w:sz w:val="24"/>
          <w:szCs w:val="24"/>
        </w:rPr>
        <w:t>a temporary arrangement and these pupils need to be supported in to fully established education places.</w:t>
      </w:r>
      <w:r w:rsidRPr="00D73AA5">
        <w:rPr>
          <w:rFonts w:cs="Arial"/>
          <w:b w:val="0"/>
          <w:sz w:val="24"/>
          <w:szCs w:val="24"/>
        </w:rPr>
        <w:t xml:space="preserve"> </w:t>
      </w:r>
      <w:r w:rsidR="00836B94">
        <w:rPr>
          <w:rFonts w:cs="Arial"/>
          <w:b w:val="0"/>
          <w:sz w:val="24"/>
          <w:szCs w:val="24"/>
        </w:rPr>
        <w:t xml:space="preserve"> </w:t>
      </w:r>
    </w:p>
    <w:p w14:paraId="04F1E762" w14:textId="77777777" w:rsidR="00836B94" w:rsidRDefault="00836B94" w:rsidP="00836B94">
      <w:pPr>
        <w:pStyle w:val="BodyTextIndent"/>
        <w:ind w:left="0" w:right="256"/>
        <w:jc w:val="both"/>
        <w:rPr>
          <w:rFonts w:cs="Arial"/>
          <w:b w:val="0"/>
          <w:sz w:val="24"/>
          <w:szCs w:val="24"/>
        </w:rPr>
      </w:pPr>
    </w:p>
    <w:p w14:paraId="21C37CFF" w14:textId="77777777" w:rsidR="00B112B2" w:rsidRDefault="00B112B2" w:rsidP="0049356F">
      <w:pPr>
        <w:pStyle w:val="BodyTextIndent"/>
        <w:ind w:left="0" w:right="256"/>
        <w:jc w:val="both"/>
        <w:rPr>
          <w:rFonts w:cs="Arial"/>
          <w:b w:val="0"/>
          <w:sz w:val="24"/>
          <w:szCs w:val="24"/>
        </w:rPr>
      </w:pPr>
      <w:r w:rsidRPr="00961AA8">
        <w:rPr>
          <w:rFonts w:cs="Arial"/>
          <w:b w:val="0"/>
          <w:sz w:val="24"/>
          <w:szCs w:val="24"/>
        </w:rPr>
        <w:t>All the young people at the provision will continue to require intensive support and access to specialist teaching and learning in a positive educational environment with outside space. None of these children could be suitably accommodated in mainstream provision and will need alternative specialist places</w:t>
      </w:r>
      <w:r w:rsidRPr="00020A92">
        <w:rPr>
          <w:rFonts w:cs="Arial"/>
          <w:b w:val="0"/>
          <w:sz w:val="24"/>
          <w:szCs w:val="24"/>
        </w:rPr>
        <w:t>.</w:t>
      </w:r>
    </w:p>
    <w:p w14:paraId="639F0386" w14:textId="77777777" w:rsidR="00B112B2" w:rsidRDefault="00B112B2" w:rsidP="00B112B2">
      <w:pPr>
        <w:pStyle w:val="BodyTextIndent"/>
        <w:ind w:left="567" w:right="256"/>
        <w:jc w:val="both"/>
        <w:rPr>
          <w:rFonts w:cs="Arial"/>
          <w:b w:val="0"/>
          <w:sz w:val="24"/>
          <w:szCs w:val="24"/>
        </w:rPr>
      </w:pPr>
    </w:p>
    <w:p w14:paraId="6657110E" w14:textId="77777777" w:rsidR="00B112B2" w:rsidRPr="00A93592" w:rsidRDefault="00B112B2" w:rsidP="0049356F">
      <w:pPr>
        <w:pStyle w:val="BodyTextIndent"/>
        <w:ind w:left="0" w:right="256"/>
        <w:jc w:val="both"/>
        <w:rPr>
          <w:rFonts w:cs="Arial"/>
          <w:b w:val="0"/>
          <w:sz w:val="24"/>
          <w:szCs w:val="24"/>
        </w:rPr>
      </w:pPr>
      <w:r w:rsidRPr="00A93592">
        <w:rPr>
          <w:rFonts w:cs="Arial"/>
          <w:b w:val="0"/>
          <w:sz w:val="24"/>
          <w:szCs w:val="24"/>
        </w:rPr>
        <w:t>To address these needs, options for developing a satellite provision for Cherry Garden school have been explored.  The school leadership and its governing body are keen to explore expansion</w:t>
      </w:r>
      <w:r>
        <w:rPr>
          <w:rFonts w:cs="Arial"/>
          <w:b w:val="0"/>
          <w:sz w:val="24"/>
          <w:szCs w:val="24"/>
        </w:rPr>
        <w:t>, and the local authority is confident in their strategic capacity to deliver this.</w:t>
      </w:r>
    </w:p>
    <w:p w14:paraId="2F224FBF" w14:textId="77777777" w:rsidR="0049356F" w:rsidRDefault="0049356F" w:rsidP="0049356F">
      <w:pPr>
        <w:pStyle w:val="BodyTextIndent"/>
        <w:ind w:left="0" w:right="256"/>
        <w:jc w:val="both"/>
        <w:rPr>
          <w:rFonts w:cs="Arial"/>
          <w:b w:val="0"/>
          <w:sz w:val="24"/>
          <w:szCs w:val="24"/>
        </w:rPr>
      </w:pPr>
    </w:p>
    <w:p w14:paraId="7CD1C675" w14:textId="153F0EAA" w:rsidR="00B112B2" w:rsidRDefault="00B112B2" w:rsidP="0049356F">
      <w:pPr>
        <w:pStyle w:val="BodyTextIndent"/>
        <w:ind w:left="0" w:right="256"/>
        <w:jc w:val="both"/>
        <w:rPr>
          <w:rFonts w:cs="Arial"/>
          <w:b w:val="0"/>
          <w:sz w:val="24"/>
          <w:szCs w:val="24"/>
        </w:rPr>
      </w:pPr>
      <w:r>
        <w:rPr>
          <w:rFonts w:cs="Arial"/>
          <w:b w:val="0"/>
          <w:sz w:val="24"/>
          <w:szCs w:val="24"/>
        </w:rPr>
        <w:t xml:space="preserve">In line with our strategic intentions to mobilise dynamic provision, particularly where the wider family of schools are experiencing falling rolls and have spare space, the council has evaluated </w:t>
      </w:r>
      <w:proofErr w:type="gramStart"/>
      <w:r>
        <w:rPr>
          <w:rFonts w:cs="Arial"/>
          <w:b w:val="0"/>
          <w:sz w:val="24"/>
          <w:szCs w:val="24"/>
        </w:rPr>
        <w:t>a number of</w:t>
      </w:r>
      <w:proofErr w:type="gramEnd"/>
      <w:r>
        <w:rPr>
          <w:rFonts w:cs="Arial"/>
          <w:b w:val="0"/>
          <w:sz w:val="24"/>
          <w:szCs w:val="24"/>
        </w:rPr>
        <w:t xml:space="preserve"> potential sites, including:</w:t>
      </w:r>
    </w:p>
    <w:p w14:paraId="53D2357C" w14:textId="77777777" w:rsidR="0049356F" w:rsidRPr="0049356F" w:rsidRDefault="0049356F" w:rsidP="0049356F">
      <w:pPr>
        <w:pStyle w:val="BodyTextIndent"/>
        <w:ind w:left="567" w:right="256"/>
        <w:jc w:val="both"/>
        <w:rPr>
          <w:rFonts w:cs="Arial"/>
          <w:b w:val="0"/>
          <w:bCs/>
          <w:sz w:val="24"/>
          <w:szCs w:val="24"/>
        </w:rPr>
      </w:pPr>
    </w:p>
    <w:p w14:paraId="1879E242" w14:textId="5D4C5127" w:rsidR="00B112B2" w:rsidRPr="00A93592" w:rsidRDefault="00B112B2" w:rsidP="0049356F">
      <w:pPr>
        <w:pStyle w:val="BodyTextIndent"/>
        <w:numPr>
          <w:ilvl w:val="1"/>
          <w:numId w:val="2"/>
        </w:numPr>
        <w:tabs>
          <w:tab w:val="clear" w:pos="864"/>
          <w:tab w:val="num" w:pos="567"/>
        </w:tabs>
        <w:ind w:left="567" w:right="256" w:hanging="425"/>
        <w:jc w:val="both"/>
        <w:rPr>
          <w:rFonts w:cs="Arial"/>
          <w:b w:val="0"/>
          <w:bCs/>
          <w:sz w:val="24"/>
          <w:szCs w:val="24"/>
        </w:rPr>
      </w:pPr>
      <w:r>
        <w:rPr>
          <w:rFonts w:eastAsia="Arial" w:cs="Arial"/>
          <w:b w:val="0"/>
          <w:bCs/>
          <w:color w:val="242424"/>
          <w:sz w:val="24"/>
          <w:szCs w:val="24"/>
        </w:rPr>
        <w:t xml:space="preserve">The closed </w:t>
      </w:r>
      <w:r w:rsidRPr="00A93592">
        <w:rPr>
          <w:rFonts w:eastAsia="Arial" w:cs="Arial"/>
          <w:b w:val="0"/>
          <w:bCs/>
          <w:color w:val="242424"/>
          <w:sz w:val="24"/>
          <w:szCs w:val="24"/>
        </w:rPr>
        <w:t>Harris Primary Free School in Peckham</w:t>
      </w:r>
      <w:r>
        <w:rPr>
          <w:rFonts w:eastAsia="Arial" w:cs="Arial"/>
          <w:b w:val="0"/>
          <w:bCs/>
          <w:color w:val="242424"/>
          <w:sz w:val="24"/>
          <w:szCs w:val="24"/>
        </w:rPr>
        <w:t xml:space="preserve"> – this site has potential to be repurposed as SEND provision in the future, </w:t>
      </w:r>
      <w:r w:rsidRPr="00A2244E">
        <w:rPr>
          <w:rFonts w:eastAsia="Arial" w:cs="Arial"/>
          <w:b w:val="0"/>
          <w:bCs/>
          <w:color w:val="242424"/>
          <w:sz w:val="24"/>
          <w:szCs w:val="24"/>
        </w:rPr>
        <w:t>however, due to significant redesign of the current building by Harris Academy it would not be useable for September 2025 or likely 2026.</w:t>
      </w:r>
    </w:p>
    <w:p w14:paraId="16E9BC78" w14:textId="77777777" w:rsidR="00B112B2" w:rsidRPr="00A93592" w:rsidRDefault="00B112B2" w:rsidP="0049356F">
      <w:pPr>
        <w:pStyle w:val="BodyTextIndent"/>
        <w:tabs>
          <w:tab w:val="num" w:pos="567"/>
        </w:tabs>
        <w:ind w:left="567" w:right="256" w:hanging="425"/>
        <w:jc w:val="both"/>
        <w:rPr>
          <w:rFonts w:cs="Arial"/>
          <w:b w:val="0"/>
          <w:bCs/>
          <w:sz w:val="24"/>
          <w:szCs w:val="24"/>
        </w:rPr>
      </w:pPr>
    </w:p>
    <w:p w14:paraId="1FF00DCE" w14:textId="77777777" w:rsidR="00B112B2" w:rsidRPr="00A93592" w:rsidRDefault="00B112B2" w:rsidP="0049356F">
      <w:pPr>
        <w:pStyle w:val="BodyTextIndent"/>
        <w:numPr>
          <w:ilvl w:val="1"/>
          <w:numId w:val="2"/>
        </w:numPr>
        <w:tabs>
          <w:tab w:val="clear" w:pos="864"/>
          <w:tab w:val="num" w:pos="567"/>
        </w:tabs>
        <w:ind w:left="567" w:right="256" w:hanging="425"/>
        <w:jc w:val="both"/>
        <w:rPr>
          <w:rFonts w:cs="Arial"/>
          <w:b w:val="0"/>
          <w:bCs/>
          <w:sz w:val="24"/>
          <w:szCs w:val="24"/>
        </w:rPr>
      </w:pPr>
      <w:r>
        <w:rPr>
          <w:rFonts w:eastAsia="Arial" w:cs="Arial"/>
          <w:b w:val="0"/>
          <w:bCs/>
          <w:color w:val="242424"/>
          <w:sz w:val="24"/>
          <w:szCs w:val="24"/>
        </w:rPr>
        <w:t xml:space="preserve">The </w:t>
      </w:r>
      <w:r w:rsidRPr="00A93592">
        <w:rPr>
          <w:rFonts w:eastAsia="Arial" w:cs="Arial"/>
          <w:b w:val="0"/>
          <w:bCs/>
          <w:color w:val="242424"/>
          <w:sz w:val="24"/>
          <w:szCs w:val="24"/>
        </w:rPr>
        <w:t xml:space="preserve">St Mary Magdalene CE Primary School in </w:t>
      </w:r>
      <w:proofErr w:type="spellStart"/>
      <w:r w:rsidRPr="00A93592">
        <w:rPr>
          <w:rFonts w:eastAsia="Arial" w:cs="Arial"/>
          <w:b w:val="0"/>
          <w:bCs/>
          <w:color w:val="242424"/>
          <w:sz w:val="24"/>
          <w:szCs w:val="24"/>
        </w:rPr>
        <w:t>Nunhead</w:t>
      </w:r>
      <w:proofErr w:type="spellEnd"/>
      <w:r>
        <w:rPr>
          <w:rFonts w:eastAsia="Arial" w:cs="Arial"/>
          <w:b w:val="0"/>
          <w:bCs/>
          <w:color w:val="242424"/>
          <w:sz w:val="24"/>
          <w:szCs w:val="24"/>
        </w:rPr>
        <w:t xml:space="preserve"> which potentially due to close in July 2025</w:t>
      </w:r>
      <w:r w:rsidRPr="00A93592">
        <w:rPr>
          <w:rFonts w:eastAsia="Arial" w:cs="Arial"/>
          <w:b w:val="0"/>
          <w:bCs/>
          <w:color w:val="242424"/>
          <w:sz w:val="24"/>
          <w:szCs w:val="24"/>
        </w:rPr>
        <w:t xml:space="preserve"> </w:t>
      </w:r>
      <w:r>
        <w:rPr>
          <w:rFonts w:eastAsia="Arial" w:cs="Arial"/>
          <w:b w:val="0"/>
          <w:bCs/>
          <w:color w:val="242424"/>
          <w:sz w:val="24"/>
          <w:szCs w:val="24"/>
        </w:rPr>
        <w:t xml:space="preserve">– this site </w:t>
      </w:r>
      <w:r>
        <w:rPr>
          <w:rFonts w:eastAsia="Arial" w:cs="Arial"/>
          <w:b w:val="0"/>
          <w:color w:val="242424"/>
          <w:sz w:val="24"/>
          <w:szCs w:val="24"/>
        </w:rPr>
        <w:t>is potentially a good option for future SEND provision</w:t>
      </w:r>
      <w:r w:rsidRPr="76D67213">
        <w:rPr>
          <w:rFonts w:eastAsia="Arial" w:cs="Arial"/>
          <w:b w:val="0"/>
          <w:color w:val="242424"/>
          <w:sz w:val="24"/>
          <w:szCs w:val="24"/>
        </w:rPr>
        <w:t xml:space="preserve">, however, there is a lack of clarity from the Church </w:t>
      </w:r>
      <w:r>
        <w:rPr>
          <w:rFonts w:eastAsia="Arial" w:cs="Arial"/>
          <w:b w:val="0"/>
          <w:color w:val="242424"/>
          <w:sz w:val="24"/>
          <w:szCs w:val="24"/>
        </w:rPr>
        <w:t>as to the ongoing operating costs and plan for the premises if the school does close, which would impact on the necessary pace of mobilisation at this stage.</w:t>
      </w:r>
    </w:p>
    <w:p w14:paraId="574E52E1" w14:textId="77777777" w:rsidR="00B112B2" w:rsidRPr="00A93592" w:rsidRDefault="00B112B2" w:rsidP="0049356F">
      <w:pPr>
        <w:pStyle w:val="BodyTextIndent"/>
        <w:tabs>
          <w:tab w:val="num" w:pos="567"/>
        </w:tabs>
        <w:ind w:left="567" w:right="256" w:hanging="425"/>
        <w:jc w:val="both"/>
        <w:rPr>
          <w:rFonts w:cs="Arial"/>
          <w:b w:val="0"/>
          <w:bCs/>
          <w:sz w:val="24"/>
          <w:szCs w:val="24"/>
        </w:rPr>
      </w:pPr>
    </w:p>
    <w:p w14:paraId="72CE60AB" w14:textId="77777777" w:rsidR="00B112B2" w:rsidRPr="00B9499C" w:rsidRDefault="00B112B2" w:rsidP="0049356F">
      <w:pPr>
        <w:pStyle w:val="BodyTextIndent"/>
        <w:numPr>
          <w:ilvl w:val="1"/>
          <w:numId w:val="2"/>
        </w:numPr>
        <w:tabs>
          <w:tab w:val="clear" w:pos="864"/>
          <w:tab w:val="num" w:pos="567"/>
        </w:tabs>
        <w:ind w:left="567" w:right="256" w:hanging="425"/>
        <w:jc w:val="both"/>
        <w:rPr>
          <w:rFonts w:cs="Arial"/>
          <w:b w:val="0"/>
          <w:bCs/>
          <w:sz w:val="24"/>
          <w:szCs w:val="24"/>
        </w:rPr>
      </w:pPr>
      <w:r>
        <w:rPr>
          <w:rFonts w:eastAsia="Arial" w:cs="Arial"/>
          <w:b w:val="0"/>
          <w:bCs/>
          <w:color w:val="242424"/>
          <w:sz w:val="24"/>
          <w:szCs w:val="24"/>
        </w:rPr>
        <w:t xml:space="preserve">Spare capacity at </w:t>
      </w:r>
      <w:r w:rsidRPr="00A93592">
        <w:rPr>
          <w:rFonts w:eastAsia="Arial" w:cs="Arial"/>
          <w:b w:val="0"/>
          <w:bCs/>
          <w:color w:val="242424"/>
          <w:sz w:val="24"/>
          <w:szCs w:val="24"/>
        </w:rPr>
        <w:t>Bellenden Primary School in Peckham Rye</w:t>
      </w:r>
      <w:r>
        <w:rPr>
          <w:rFonts w:eastAsia="Arial" w:cs="Arial"/>
          <w:b w:val="0"/>
          <w:bCs/>
          <w:color w:val="242424"/>
          <w:sz w:val="24"/>
          <w:szCs w:val="24"/>
        </w:rPr>
        <w:t xml:space="preserve"> – this site is the best fit option for the expanded provision.  The premises are council maintained, </w:t>
      </w:r>
      <w:proofErr w:type="gramStart"/>
      <w:r>
        <w:rPr>
          <w:rFonts w:eastAsia="Arial" w:cs="Arial"/>
          <w:b w:val="0"/>
          <w:bCs/>
          <w:color w:val="242424"/>
          <w:sz w:val="24"/>
          <w:szCs w:val="24"/>
        </w:rPr>
        <w:t>in close proximity to</w:t>
      </w:r>
      <w:proofErr w:type="gramEnd"/>
      <w:r>
        <w:rPr>
          <w:rFonts w:eastAsia="Arial" w:cs="Arial"/>
          <w:b w:val="0"/>
          <w:bCs/>
          <w:color w:val="242424"/>
          <w:sz w:val="24"/>
          <w:szCs w:val="24"/>
        </w:rPr>
        <w:t xml:space="preserve"> the existing Cherry Garden site, require minimal adaptation, and provide all necessary spaces for the proposed group of pupils.</w:t>
      </w:r>
    </w:p>
    <w:p w14:paraId="6F15D007" w14:textId="77777777" w:rsidR="0049356F" w:rsidRDefault="0049356F" w:rsidP="0049356F">
      <w:pPr>
        <w:pStyle w:val="BodyTextIndent"/>
        <w:ind w:left="0" w:right="256"/>
        <w:jc w:val="both"/>
        <w:rPr>
          <w:rFonts w:cs="Arial"/>
          <w:b w:val="0"/>
          <w:bCs/>
          <w:sz w:val="24"/>
          <w:szCs w:val="24"/>
        </w:rPr>
      </w:pPr>
    </w:p>
    <w:p w14:paraId="5596D8CA" w14:textId="25956379" w:rsidR="00B112B2" w:rsidRPr="00463CFC" w:rsidRDefault="00B112B2" w:rsidP="0049356F">
      <w:pPr>
        <w:pStyle w:val="BodyTextIndent"/>
        <w:ind w:left="0" w:right="256"/>
        <w:jc w:val="both"/>
        <w:rPr>
          <w:rFonts w:cs="Arial"/>
          <w:b w:val="0"/>
          <w:bCs/>
          <w:sz w:val="24"/>
          <w:szCs w:val="24"/>
        </w:rPr>
      </w:pPr>
      <w:r>
        <w:rPr>
          <w:rFonts w:cs="Arial"/>
          <w:b w:val="0"/>
          <w:bCs/>
          <w:sz w:val="24"/>
          <w:szCs w:val="24"/>
        </w:rPr>
        <w:t xml:space="preserve">The leadership at Bellenden School are keenly supportive of proposals to accommodate a satellite provision within their premises. </w:t>
      </w:r>
      <w:r w:rsidRPr="000735FD">
        <w:rPr>
          <w:rFonts w:eastAsia="Arial" w:cs="Arial"/>
          <w:b w:val="0"/>
          <w:bCs/>
          <w:color w:val="242424"/>
          <w:sz w:val="24"/>
          <w:szCs w:val="24"/>
        </w:rPr>
        <w:t xml:space="preserve">There are some </w:t>
      </w:r>
      <w:r>
        <w:rPr>
          <w:rFonts w:eastAsia="Arial" w:cs="Arial"/>
          <w:b w:val="0"/>
          <w:bCs/>
          <w:color w:val="242424"/>
          <w:sz w:val="24"/>
          <w:szCs w:val="24"/>
        </w:rPr>
        <w:t xml:space="preserve">very </w:t>
      </w:r>
      <w:r w:rsidRPr="000735FD">
        <w:rPr>
          <w:rFonts w:eastAsia="Arial" w:cs="Arial"/>
          <w:b w:val="0"/>
          <w:bCs/>
          <w:color w:val="242424"/>
          <w:sz w:val="24"/>
          <w:szCs w:val="24"/>
        </w:rPr>
        <w:t xml:space="preserve">minor </w:t>
      </w:r>
      <w:r>
        <w:rPr>
          <w:rFonts w:eastAsia="Arial" w:cs="Arial"/>
          <w:b w:val="0"/>
          <w:bCs/>
          <w:color w:val="242424"/>
          <w:sz w:val="24"/>
          <w:szCs w:val="24"/>
        </w:rPr>
        <w:t>adaptations required to the site to accommodate the new usage. These include</w:t>
      </w:r>
      <w:r w:rsidRPr="000735FD">
        <w:rPr>
          <w:rFonts w:eastAsia="Arial" w:cs="Arial"/>
          <w:b w:val="0"/>
          <w:bCs/>
          <w:color w:val="242424"/>
          <w:sz w:val="24"/>
          <w:szCs w:val="24"/>
        </w:rPr>
        <w:t xml:space="preserve">, </w:t>
      </w:r>
      <w:r>
        <w:rPr>
          <w:rFonts w:eastAsia="Arial" w:cs="Arial"/>
          <w:b w:val="0"/>
          <w:bCs/>
          <w:color w:val="242424"/>
          <w:sz w:val="24"/>
          <w:szCs w:val="24"/>
        </w:rPr>
        <w:t>accessibility changes</w:t>
      </w:r>
      <w:r w:rsidRPr="000735FD">
        <w:rPr>
          <w:rFonts w:eastAsia="Arial" w:cs="Arial"/>
          <w:b w:val="0"/>
          <w:bCs/>
          <w:color w:val="242424"/>
          <w:sz w:val="24"/>
          <w:szCs w:val="24"/>
        </w:rPr>
        <w:t>,</w:t>
      </w:r>
      <w:r>
        <w:rPr>
          <w:rFonts w:eastAsia="Arial" w:cs="Arial"/>
          <w:b w:val="0"/>
          <w:bCs/>
          <w:color w:val="242424"/>
          <w:sz w:val="24"/>
          <w:szCs w:val="24"/>
        </w:rPr>
        <w:t xml:space="preserve"> and adaptations of the</w:t>
      </w:r>
      <w:r w:rsidRPr="000735FD">
        <w:rPr>
          <w:rFonts w:eastAsia="Arial" w:cs="Arial"/>
          <w:b w:val="0"/>
          <w:bCs/>
          <w:color w:val="242424"/>
          <w:sz w:val="24"/>
          <w:szCs w:val="24"/>
        </w:rPr>
        <w:t xml:space="preserve"> catering and play space</w:t>
      </w:r>
      <w:r>
        <w:rPr>
          <w:rFonts w:eastAsia="Arial" w:cs="Arial"/>
          <w:b w:val="0"/>
          <w:bCs/>
          <w:color w:val="242424"/>
          <w:sz w:val="24"/>
          <w:szCs w:val="24"/>
        </w:rPr>
        <w:t xml:space="preserve">.  </w:t>
      </w:r>
    </w:p>
    <w:p w14:paraId="1707B319" w14:textId="77777777" w:rsidR="00B112B2" w:rsidRDefault="00B112B2" w:rsidP="00B112B2">
      <w:pPr>
        <w:pStyle w:val="BodyTextIndent"/>
        <w:tabs>
          <w:tab w:val="num" w:pos="993"/>
        </w:tabs>
        <w:ind w:left="567" w:right="256"/>
        <w:jc w:val="both"/>
        <w:rPr>
          <w:rFonts w:cs="Arial"/>
          <w:b w:val="0"/>
          <w:bCs/>
          <w:sz w:val="24"/>
          <w:szCs w:val="24"/>
        </w:rPr>
      </w:pPr>
    </w:p>
    <w:p w14:paraId="34483CF5" w14:textId="77777777" w:rsidR="00B112B2" w:rsidRPr="00463CFC" w:rsidRDefault="00B112B2" w:rsidP="0049356F">
      <w:pPr>
        <w:pStyle w:val="BodyTextIndent"/>
        <w:ind w:left="0" w:right="256"/>
        <w:jc w:val="both"/>
        <w:rPr>
          <w:rFonts w:cs="Arial"/>
          <w:b w:val="0"/>
          <w:bCs/>
          <w:sz w:val="24"/>
          <w:szCs w:val="24"/>
        </w:rPr>
      </w:pPr>
      <w:r>
        <w:rPr>
          <w:rFonts w:eastAsia="Arial" w:cs="Arial"/>
          <w:b w:val="0"/>
          <w:bCs/>
          <w:color w:val="242424"/>
          <w:sz w:val="24"/>
          <w:szCs w:val="24"/>
        </w:rPr>
        <w:t xml:space="preserve">An initial review of necessary works suggests the cost would be minimal and significantly below the cost of the development of wholly new provision. </w:t>
      </w:r>
      <w:r w:rsidRPr="000735FD">
        <w:rPr>
          <w:rFonts w:eastAsia="Arial" w:cs="Arial"/>
          <w:b w:val="0"/>
          <w:bCs/>
          <w:color w:val="242424"/>
          <w:sz w:val="24"/>
          <w:szCs w:val="24"/>
        </w:rPr>
        <w:t xml:space="preserve">  </w:t>
      </w:r>
    </w:p>
    <w:p w14:paraId="04E4DDEF" w14:textId="77777777" w:rsidR="0049356F" w:rsidRDefault="0049356F" w:rsidP="0049356F">
      <w:pPr>
        <w:pStyle w:val="BodyTextIndent"/>
        <w:ind w:left="0" w:right="256"/>
        <w:jc w:val="both"/>
        <w:rPr>
          <w:rFonts w:eastAsia="Arial" w:cs="Arial"/>
          <w:b w:val="0"/>
          <w:bCs/>
          <w:color w:val="242424"/>
          <w:sz w:val="24"/>
          <w:szCs w:val="24"/>
        </w:rPr>
      </w:pPr>
    </w:p>
    <w:p w14:paraId="78B7A87F" w14:textId="4524F3F6" w:rsidR="00B112B2" w:rsidRPr="000735FD" w:rsidRDefault="00B112B2" w:rsidP="0049356F">
      <w:pPr>
        <w:pStyle w:val="BodyTextIndent"/>
        <w:ind w:left="0" w:right="256"/>
        <w:jc w:val="both"/>
        <w:rPr>
          <w:rFonts w:cs="Arial"/>
          <w:b w:val="0"/>
          <w:bCs/>
          <w:sz w:val="24"/>
          <w:szCs w:val="24"/>
        </w:rPr>
      </w:pPr>
      <w:r>
        <w:rPr>
          <w:rFonts w:eastAsia="Arial" w:cs="Arial"/>
          <w:b w:val="0"/>
          <w:bCs/>
          <w:color w:val="242424"/>
          <w:sz w:val="24"/>
          <w:szCs w:val="24"/>
        </w:rPr>
        <w:t>It is proposed that a</w:t>
      </w:r>
      <w:r w:rsidRPr="000735FD">
        <w:rPr>
          <w:rFonts w:eastAsia="Arial" w:cs="Arial"/>
          <w:b w:val="0"/>
          <w:bCs/>
          <w:color w:val="242424"/>
          <w:sz w:val="24"/>
          <w:szCs w:val="24"/>
        </w:rPr>
        <w:t xml:space="preserve"> two-class </w:t>
      </w:r>
      <w:r>
        <w:rPr>
          <w:rFonts w:eastAsia="Arial" w:cs="Arial"/>
          <w:b w:val="0"/>
          <w:bCs/>
          <w:color w:val="242424"/>
          <w:sz w:val="24"/>
          <w:szCs w:val="24"/>
        </w:rPr>
        <w:t>s</w:t>
      </w:r>
      <w:r w:rsidRPr="000735FD">
        <w:rPr>
          <w:rFonts w:eastAsia="Arial" w:cs="Arial"/>
          <w:b w:val="0"/>
          <w:bCs/>
          <w:color w:val="242424"/>
          <w:sz w:val="24"/>
          <w:szCs w:val="24"/>
        </w:rPr>
        <w:t>atellite</w:t>
      </w:r>
      <w:r>
        <w:rPr>
          <w:rFonts w:eastAsia="Arial" w:cs="Arial"/>
          <w:b w:val="0"/>
          <w:bCs/>
          <w:color w:val="242424"/>
          <w:sz w:val="24"/>
          <w:szCs w:val="24"/>
        </w:rPr>
        <w:t xml:space="preserve"> of Cherry Garden Special School</w:t>
      </w:r>
      <w:r w:rsidRPr="000735FD">
        <w:rPr>
          <w:rFonts w:eastAsia="Arial" w:cs="Arial"/>
          <w:b w:val="0"/>
          <w:bCs/>
          <w:color w:val="242424"/>
          <w:sz w:val="24"/>
          <w:szCs w:val="24"/>
        </w:rPr>
        <w:t xml:space="preserve"> at Bellenden Primary School </w:t>
      </w:r>
      <w:r w:rsidR="00455109">
        <w:rPr>
          <w:rFonts w:eastAsia="Arial" w:cs="Arial"/>
          <w:b w:val="0"/>
          <w:bCs/>
          <w:color w:val="242424"/>
          <w:sz w:val="24"/>
          <w:szCs w:val="24"/>
        </w:rPr>
        <w:t xml:space="preserve">is </w:t>
      </w:r>
      <w:r>
        <w:rPr>
          <w:rFonts w:eastAsia="Arial" w:cs="Arial"/>
          <w:b w:val="0"/>
          <w:bCs/>
          <w:color w:val="242424"/>
          <w:sz w:val="24"/>
          <w:szCs w:val="24"/>
        </w:rPr>
        <w:t>open</w:t>
      </w:r>
      <w:r w:rsidR="00455109">
        <w:rPr>
          <w:rFonts w:eastAsia="Arial" w:cs="Arial"/>
          <w:b w:val="0"/>
          <w:bCs/>
          <w:color w:val="242424"/>
          <w:sz w:val="24"/>
          <w:szCs w:val="24"/>
        </w:rPr>
        <w:t>ed</w:t>
      </w:r>
      <w:r>
        <w:rPr>
          <w:rFonts w:eastAsia="Arial" w:cs="Arial"/>
          <w:b w:val="0"/>
          <w:bCs/>
          <w:color w:val="242424"/>
          <w:sz w:val="24"/>
          <w:szCs w:val="24"/>
        </w:rPr>
        <w:t xml:space="preserve"> in </w:t>
      </w:r>
      <w:r w:rsidRPr="000735FD">
        <w:rPr>
          <w:rFonts w:eastAsia="Arial" w:cs="Arial"/>
          <w:b w:val="0"/>
          <w:bCs/>
          <w:color w:val="242424"/>
          <w:sz w:val="24"/>
          <w:szCs w:val="24"/>
        </w:rPr>
        <w:t>September 2025.</w:t>
      </w:r>
      <w:r w:rsidR="00455109">
        <w:rPr>
          <w:rFonts w:eastAsia="Arial" w:cs="Arial"/>
          <w:b w:val="0"/>
          <w:bCs/>
          <w:color w:val="242424"/>
          <w:sz w:val="24"/>
          <w:szCs w:val="24"/>
        </w:rPr>
        <w:t xml:space="preserve"> The proposals require minimum intervention and </w:t>
      </w:r>
      <w:proofErr w:type="gramStart"/>
      <w:r w:rsidR="00455109">
        <w:rPr>
          <w:rFonts w:eastAsia="Arial" w:cs="Arial"/>
          <w:b w:val="0"/>
          <w:bCs/>
          <w:color w:val="242424"/>
          <w:sz w:val="24"/>
          <w:szCs w:val="24"/>
        </w:rPr>
        <w:t>cost, and</w:t>
      </w:r>
      <w:proofErr w:type="gramEnd"/>
      <w:r w:rsidR="00455109">
        <w:rPr>
          <w:rFonts w:eastAsia="Arial" w:cs="Arial"/>
          <w:b w:val="0"/>
          <w:bCs/>
          <w:color w:val="242424"/>
          <w:sz w:val="24"/>
          <w:szCs w:val="24"/>
        </w:rPr>
        <w:t xml:space="preserve"> can be adapted easily as needs change across the borough.  They present a positive opportunity for both schools and support the best use of funds, assets, and the opportunity to bring two school communities closer together.</w:t>
      </w:r>
    </w:p>
    <w:p w14:paraId="41DB2200" w14:textId="77777777" w:rsidR="00B112B2" w:rsidRDefault="00B112B2" w:rsidP="00F00E83">
      <w:pPr>
        <w:pStyle w:val="BodyTextIndent"/>
        <w:ind w:left="0" w:right="256"/>
        <w:jc w:val="both"/>
        <w:rPr>
          <w:rFonts w:cs="Arial"/>
          <w:b w:val="0"/>
          <w:bCs/>
          <w:sz w:val="24"/>
          <w:szCs w:val="24"/>
        </w:rPr>
      </w:pPr>
    </w:p>
    <w:p w14:paraId="3232B0E8" w14:textId="77777777" w:rsidR="00B112B2" w:rsidRDefault="00B112B2" w:rsidP="00F00E83">
      <w:pPr>
        <w:pStyle w:val="BodyTextIndent"/>
        <w:ind w:left="0" w:right="256"/>
        <w:jc w:val="both"/>
        <w:rPr>
          <w:rFonts w:cs="Arial"/>
          <w:b w:val="0"/>
          <w:bCs/>
          <w:sz w:val="24"/>
          <w:szCs w:val="24"/>
        </w:rPr>
      </w:pPr>
    </w:p>
    <w:p w14:paraId="51B3E784" w14:textId="6B5E1749" w:rsidR="00334DA5" w:rsidRDefault="00B95B40" w:rsidP="00F00E83">
      <w:pPr>
        <w:jc w:val="both"/>
        <w:rPr>
          <w:b/>
          <w:bCs/>
        </w:rPr>
      </w:pPr>
      <w:r>
        <w:rPr>
          <w:b/>
          <w:bCs/>
        </w:rPr>
        <w:t>4. Impact on other educational institutions within the area</w:t>
      </w:r>
    </w:p>
    <w:p w14:paraId="6A0E6FB7" w14:textId="485F36FC" w:rsidR="00B95B40" w:rsidRDefault="00BF63CB" w:rsidP="00F00E83">
      <w:pPr>
        <w:jc w:val="both"/>
      </w:pPr>
      <w:r>
        <w:t xml:space="preserve">Due to the existing gap in available provision locally the council does not consider that these proposals will have a negative impact on any other local educational institutions within the </w:t>
      </w:r>
      <w:proofErr w:type="gramStart"/>
      <w:r>
        <w:t>area, and</w:t>
      </w:r>
      <w:proofErr w:type="gramEnd"/>
      <w:r>
        <w:t xml:space="preserve"> will positively support pupils </w:t>
      </w:r>
      <w:r w:rsidR="000E14F4">
        <w:t>in both schools</w:t>
      </w:r>
      <w:r>
        <w:t>.</w:t>
      </w:r>
    </w:p>
    <w:p w14:paraId="65D3E900" w14:textId="77777777" w:rsidR="000E14F4" w:rsidRDefault="000E14F4" w:rsidP="00F00E83">
      <w:pPr>
        <w:jc w:val="both"/>
        <w:rPr>
          <w:b/>
          <w:bCs/>
        </w:rPr>
      </w:pPr>
    </w:p>
    <w:p w14:paraId="0885614C" w14:textId="07CD30C0" w:rsidR="00AB66D1" w:rsidRDefault="00AB66D1" w:rsidP="00F00E83">
      <w:pPr>
        <w:jc w:val="both"/>
        <w:rPr>
          <w:b/>
          <w:bCs/>
        </w:rPr>
      </w:pPr>
      <w:r w:rsidRPr="00AB66D1">
        <w:rPr>
          <w:b/>
          <w:bCs/>
        </w:rPr>
        <w:t>5</w:t>
      </w:r>
      <w:r>
        <w:rPr>
          <w:b/>
          <w:bCs/>
        </w:rPr>
        <w:t>. Implementation Plan</w:t>
      </w:r>
    </w:p>
    <w:p w14:paraId="650463C6" w14:textId="629282C8" w:rsidR="00F25DE5" w:rsidRPr="00F25DE5" w:rsidRDefault="00F25DE5" w:rsidP="00F00E83">
      <w:pPr>
        <w:jc w:val="both"/>
      </w:pPr>
      <w:r w:rsidRPr="00F25DE5">
        <w:t xml:space="preserve">This consultation will be open for 4-weeks until the </w:t>
      </w:r>
      <w:proofErr w:type="gramStart"/>
      <w:r w:rsidR="000E14F4">
        <w:t>26</w:t>
      </w:r>
      <w:r w:rsidR="000E14F4" w:rsidRPr="000E14F4">
        <w:rPr>
          <w:vertAlign w:val="superscript"/>
        </w:rPr>
        <w:t>th</w:t>
      </w:r>
      <w:proofErr w:type="gramEnd"/>
      <w:r w:rsidR="000E14F4">
        <w:t xml:space="preserve"> </w:t>
      </w:r>
      <w:r w:rsidR="008522E5">
        <w:t>May 2025</w:t>
      </w:r>
      <w:r w:rsidRPr="00F25DE5">
        <w:t xml:space="preserve">. </w:t>
      </w:r>
    </w:p>
    <w:p w14:paraId="74747D11" w14:textId="67D6F2CE" w:rsidR="00F25DE5" w:rsidRPr="00F25DE5" w:rsidRDefault="00DE0BA3" w:rsidP="00F00E83">
      <w:pPr>
        <w:jc w:val="both"/>
      </w:pPr>
      <w:r>
        <w:t xml:space="preserve">A </w:t>
      </w:r>
      <w:r w:rsidR="00D40244">
        <w:t xml:space="preserve">proposal </w:t>
      </w:r>
      <w:r>
        <w:t>will be presented to the Council’s Cabinet on 17</w:t>
      </w:r>
      <w:r w:rsidRPr="00DE0BA3">
        <w:rPr>
          <w:vertAlign w:val="superscript"/>
        </w:rPr>
        <w:t>th</w:t>
      </w:r>
      <w:r>
        <w:t xml:space="preserve"> June 2025 for a final decision.</w:t>
      </w:r>
    </w:p>
    <w:p w14:paraId="33EEE2B9" w14:textId="45A5264B" w:rsidR="00F25DE5" w:rsidRPr="00F25DE5" w:rsidRDefault="00F25DE5" w:rsidP="00F00E83">
      <w:pPr>
        <w:jc w:val="both"/>
      </w:pPr>
      <w:r w:rsidRPr="00F25DE5">
        <w:t xml:space="preserve">If </w:t>
      </w:r>
      <w:r w:rsidR="00DE0BA3">
        <w:t>agreed the council and school</w:t>
      </w:r>
      <w:r w:rsidR="0093661B">
        <w:t>s</w:t>
      </w:r>
      <w:r w:rsidR="00DE0BA3">
        <w:t xml:space="preserve"> will work in partnership with the </w:t>
      </w:r>
      <w:r w:rsidR="0093661B">
        <w:t>local</w:t>
      </w:r>
      <w:r w:rsidR="00DE0BA3">
        <w:t xml:space="preserve"> community to finalise the designs for the </w:t>
      </w:r>
      <w:r w:rsidR="0093661B">
        <w:t>new classrooms</w:t>
      </w:r>
      <w:r w:rsidR="000E14F4">
        <w:t>.</w:t>
      </w:r>
    </w:p>
    <w:p w14:paraId="3D839400" w14:textId="3D345C28" w:rsidR="00F25DE5" w:rsidRPr="00F25DE5" w:rsidRDefault="000E14F4" w:rsidP="00F00E83">
      <w:pPr>
        <w:jc w:val="both"/>
      </w:pPr>
      <w:r>
        <w:t>Work will be carried out over the 2025 summer holidays to make the spaces ready for pupils. S</w:t>
      </w:r>
      <w:r w:rsidR="00DE0BA3">
        <w:t xml:space="preserve">ubject to any programme delivery issues the new </w:t>
      </w:r>
      <w:r>
        <w:t>classes</w:t>
      </w:r>
      <w:r w:rsidR="00DE0BA3">
        <w:t xml:space="preserve"> </w:t>
      </w:r>
      <w:r>
        <w:t>are</w:t>
      </w:r>
      <w:r w:rsidR="00DE0BA3">
        <w:t xml:space="preserve"> proposed to open for September 202</w:t>
      </w:r>
      <w:r>
        <w:t>5</w:t>
      </w:r>
      <w:r w:rsidR="00DE0BA3">
        <w:t>.</w:t>
      </w:r>
    </w:p>
    <w:p w14:paraId="17C979A7" w14:textId="77777777" w:rsidR="000E14F4" w:rsidRDefault="000E14F4" w:rsidP="00F00E83">
      <w:pPr>
        <w:jc w:val="both"/>
        <w:rPr>
          <w:b/>
          <w:bCs/>
        </w:rPr>
      </w:pPr>
    </w:p>
    <w:p w14:paraId="4AC0D4EE" w14:textId="1CC04951" w:rsidR="00334DA5" w:rsidRPr="00DE0BA3" w:rsidRDefault="00DE0BA3" w:rsidP="00F00E83">
      <w:pPr>
        <w:jc w:val="both"/>
        <w:rPr>
          <w:b/>
          <w:bCs/>
        </w:rPr>
      </w:pPr>
      <w:r>
        <w:rPr>
          <w:b/>
          <w:bCs/>
        </w:rPr>
        <w:t>6.</w:t>
      </w:r>
      <w:r w:rsidR="006B3C03">
        <w:rPr>
          <w:b/>
          <w:bCs/>
        </w:rPr>
        <w:t xml:space="preserve"> Procedure for making representations (support, objections and comments)</w:t>
      </w:r>
    </w:p>
    <w:p w14:paraId="3A7AE665" w14:textId="06B8AE8F" w:rsidR="00176446" w:rsidRPr="00176446" w:rsidRDefault="00176446" w:rsidP="00176446">
      <w:pPr>
        <w:jc w:val="both"/>
      </w:pPr>
      <w:r w:rsidRPr="00176446">
        <w:t xml:space="preserve">Within four weeks from the date of publication of this proposal, any person may object to or make comments on the proposal by visiting </w:t>
      </w:r>
      <w:hyperlink r:id="rId14" w:history="1">
        <w:r w:rsidR="00976B94" w:rsidRPr="00976B94">
          <w:rPr>
            <w:rStyle w:val="Hyperlink"/>
          </w:rPr>
          <w:t>https://engage.southwark.gov.uk/en-GB/projects/cherry-garden-sch</w:t>
        </w:r>
      </w:hyperlink>
      <w:r w:rsidRPr="00176446">
        <w:t xml:space="preserve"> or by writing to: Education Capital Team, Hub 1, 4</w:t>
      </w:r>
      <w:r w:rsidRPr="00176446">
        <w:rPr>
          <w:vertAlign w:val="superscript"/>
        </w:rPr>
        <w:t>th</w:t>
      </w:r>
      <w:r w:rsidRPr="00176446">
        <w:t xml:space="preserve"> Floor, Southwark Council, 160 Tooley Street, SE1 2TZ.</w:t>
      </w:r>
    </w:p>
    <w:p w14:paraId="4B5F88AB" w14:textId="77777777" w:rsidR="00176446" w:rsidRDefault="00176446" w:rsidP="00176446">
      <w:pPr>
        <w:jc w:val="both"/>
      </w:pPr>
      <w:r w:rsidRPr="00176446">
        <w:t>The closing date for receipt of responses to the representation period is 26</w:t>
      </w:r>
      <w:r w:rsidRPr="00176446">
        <w:rPr>
          <w:vertAlign w:val="superscript"/>
        </w:rPr>
        <w:t xml:space="preserve"> </w:t>
      </w:r>
      <w:r w:rsidRPr="00176446">
        <w:t>May 2025 at 5pm.</w:t>
      </w:r>
    </w:p>
    <w:p w14:paraId="0689361A" w14:textId="7A70905F" w:rsidR="00F00E83" w:rsidRDefault="00F00E83" w:rsidP="00176446">
      <w:pPr>
        <w:jc w:val="both"/>
      </w:pPr>
      <w:r>
        <w:t xml:space="preserve">If you require this document in a different format, please email </w:t>
      </w:r>
      <w:hyperlink r:id="rId15" w:history="1">
        <w:r w:rsidRPr="007E70F1">
          <w:rPr>
            <w:rStyle w:val="Hyperlink"/>
          </w:rPr>
          <w:t>schoolcapitalprojects@southwark.gov.uk</w:t>
        </w:r>
      </w:hyperlink>
    </w:p>
    <w:sectPr w:rsidR="00F00E83" w:rsidSect="00FA75E2">
      <w:pgSz w:w="11906" w:h="16838"/>
      <w:pgMar w:top="709" w:right="1440" w:bottom="99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9799C" w14:textId="77777777" w:rsidR="009757C0" w:rsidRDefault="009757C0" w:rsidP="00FA75E2">
      <w:pPr>
        <w:spacing w:after="0" w:line="240" w:lineRule="auto"/>
      </w:pPr>
      <w:r>
        <w:separator/>
      </w:r>
    </w:p>
  </w:endnote>
  <w:endnote w:type="continuationSeparator" w:id="0">
    <w:p w14:paraId="594DDE42" w14:textId="77777777" w:rsidR="009757C0" w:rsidRDefault="009757C0" w:rsidP="00FA7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E5446" w14:textId="77777777" w:rsidR="009757C0" w:rsidRDefault="009757C0" w:rsidP="00FA75E2">
      <w:pPr>
        <w:spacing w:after="0" w:line="240" w:lineRule="auto"/>
      </w:pPr>
      <w:r>
        <w:separator/>
      </w:r>
    </w:p>
  </w:footnote>
  <w:footnote w:type="continuationSeparator" w:id="0">
    <w:p w14:paraId="71BD9675" w14:textId="77777777" w:rsidR="009757C0" w:rsidRDefault="009757C0" w:rsidP="00FA75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7A62"/>
    <w:multiLevelType w:val="hybridMultilevel"/>
    <w:tmpl w:val="A078C906"/>
    <w:lvl w:ilvl="0" w:tplc="83EEA114">
      <w:start w:val="1"/>
      <w:numFmt w:val="decimal"/>
      <w:lvlText w:val="%1."/>
      <w:lvlJc w:val="left"/>
      <w:pPr>
        <w:tabs>
          <w:tab w:val="num" w:pos="720"/>
        </w:tabs>
        <w:ind w:left="720" w:hanging="360"/>
      </w:pPr>
    </w:lvl>
    <w:lvl w:ilvl="1" w:tplc="0B701E04" w:tentative="1">
      <w:start w:val="1"/>
      <w:numFmt w:val="decimal"/>
      <w:lvlText w:val="%2."/>
      <w:lvlJc w:val="left"/>
      <w:pPr>
        <w:tabs>
          <w:tab w:val="num" w:pos="1440"/>
        </w:tabs>
        <w:ind w:left="1440" w:hanging="360"/>
      </w:pPr>
    </w:lvl>
    <w:lvl w:ilvl="2" w:tplc="C4266CC0" w:tentative="1">
      <w:start w:val="1"/>
      <w:numFmt w:val="decimal"/>
      <w:lvlText w:val="%3."/>
      <w:lvlJc w:val="left"/>
      <w:pPr>
        <w:tabs>
          <w:tab w:val="num" w:pos="2160"/>
        </w:tabs>
        <w:ind w:left="2160" w:hanging="360"/>
      </w:pPr>
    </w:lvl>
    <w:lvl w:ilvl="3" w:tplc="72269AEC" w:tentative="1">
      <w:start w:val="1"/>
      <w:numFmt w:val="decimal"/>
      <w:lvlText w:val="%4."/>
      <w:lvlJc w:val="left"/>
      <w:pPr>
        <w:tabs>
          <w:tab w:val="num" w:pos="2880"/>
        </w:tabs>
        <w:ind w:left="2880" w:hanging="360"/>
      </w:pPr>
    </w:lvl>
    <w:lvl w:ilvl="4" w:tplc="F676D6CC" w:tentative="1">
      <w:start w:val="1"/>
      <w:numFmt w:val="decimal"/>
      <w:lvlText w:val="%5."/>
      <w:lvlJc w:val="left"/>
      <w:pPr>
        <w:tabs>
          <w:tab w:val="num" w:pos="3600"/>
        </w:tabs>
        <w:ind w:left="3600" w:hanging="360"/>
      </w:pPr>
    </w:lvl>
    <w:lvl w:ilvl="5" w:tplc="D026E490" w:tentative="1">
      <w:start w:val="1"/>
      <w:numFmt w:val="decimal"/>
      <w:lvlText w:val="%6."/>
      <w:lvlJc w:val="left"/>
      <w:pPr>
        <w:tabs>
          <w:tab w:val="num" w:pos="4320"/>
        </w:tabs>
        <w:ind w:left="4320" w:hanging="360"/>
      </w:pPr>
    </w:lvl>
    <w:lvl w:ilvl="6" w:tplc="19180720" w:tentative="1">
      <w:start w:val="1"/>
      <w:numFmt w:val="decimal"/>
      <w:lvlText w:val="%7."/>
      <w:lvlJc w:val="left"/>
      <w:pPr>
        <w:tabs>
          <w:tab w:val="num" w:pos="5040"/>
        </w:tabs>
        <w:ind w:left="5040" w:hanging="360"/>
      </w:pPr>
    </w:lvl>
    <w:lvl w:ilvl="7" w:tplc="D0EEFB14" w:tentative="1">
      <w:start w:val="1"/>
      <w:numFmt w:val="decimal"/>
      <w:lvlText w:val="%8."/>
      <w:lvlJc w:val="left"/>
      <w:pPr>
        <w:tabs>
          <w:tab w:val="num" w:pos="5760"/>
        </w:tabs>
        <w:ind w:left="5760" w:hanging="360"/>
      </w:pPr>
    </w:lvl>
    <w:lvl w:ilvl="8" w:tplc="E5741AB6" w:tentative="1">
      <w:start w:val="1"/>
      <w:numFmt w:val="decimal"/>
      <w:lvlText w:val="%9."/>
      <w:lvlJc w:val="left"/>
      <w:pPr>
        <w:tabs>
          <w:tab w:val="num" w:pos="6480"/>
        </w:tabs>
        <w:ind w:left="6480" w:hanging="360"/>
      </w:pPr>
    </w:lvl>
  </w:abstractNum>
  <w:abstractNum w:abstractNumId="1" w15:restartNumberingAfterBreak="0">
    <w:nsid w:val="06924624"/>
    <w:multiLevelType w:val="hybridMultilevel"/>
    <w:tmpl w:val="DDA6DD7E"/>
    <w:lvl w:ilvl="0" w:tplc="E904C7EE">
      <w:start w:val="1"/>
      <w:numFmt w:val="decimal"/>
      <w:lvlText w:val="%1."/>
      <w:lvlJc w:val="left"/>
      <w:pPr>
        <w:tabs>
          <w:tab w:val="num" w:pos="567"/>
        </w:tabs>
        <w:ind w:left="567" w:hanging="567"/>
      </w:pPr>
      <w:rPr>
        <w:rFonts w:hint="default"/>
        <w:b w:val="0"/>
        <w:sz w:val="24"/>
        <w:szCs w:val="24"/>
      </w:rPr>
    </w:lvl>
    <w:lvl w:ilvl="1" w:tplc="26EA4A12">
      <w:start w:val="1"/>
      <w:numFmt w:val="bullet"/>
      <w:lvlText w:val=""/>
      <w:lvlJc w:val="left"/>
      <w:pPr>
        <w:tabs>
          <w:tab w:val="num" w:pos="864"/>
        </w:tabs>
        <w:ind w:left="864" w:hanging="432"/>
      </w:pPr>
      <w:rPr>
        <w:rFonts w:ascii="Symbol" w:hAnsi="Symbol" w:hint="default"/>
      </w:rPr>
    </w:lvl>
    <w:lvl w:ilvl="2" w:tplc="FAFAF23C">
      <w:start w:val="9"/>
      <w:numFmt w:val="decimal"/>
      <w:lvlText w:val="%3."/>
      <w:lvlJc w:val="left"/>
      <w:pPr>
        <w:tabs>
          <w:tab w:val="num" w:pos="432"/>
        </w:tabs>
        <w:ind w:left="432" w:hanging="432"/>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ED5B4C"/>
    <w:multiLevelType w:val="hybridMultilevel"/>
    <w:tmpl w:val="89E6E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F60C1"/>
    <w:multiLevelType w:val="hybridMultilevel"/>
    <w:tmpl w:val="44BEBE2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6DA75E53"/>
    <w:multiLevelType w:val="hybridMultilevel"/>
    <w:tmpl w:val="B7969512"/>
    <w:lvl w:ilvl="0" w:tplc="405A0D36">
      <w:start w:val="1"/>
      <w:numFmt w:val="bullet"/>
      <w:lvlText w:val="•"/>
      <w:lvlJc w:val="left"/>
      <w:pPr>
        <w:tabs>
          <w:tab w:val="num" w:pos="720"/>
        </w:tabs>
        <w:ind w:left="720" w:hanging="360"/>
      </w:pPr>
      <w:rPr>
        <w:rFonts w:ascii="Arial" w:hAnsi="Arial" w:hint="default"/>
      </w:rPr>
    </w:lvl>
    <w:lvl w:ilvl="1" w:tplc="368CE7A4" w:tentative="1">
      <w:start w:val="1"/>
      <w:numFmt w:val="bullet"/>
      <w:lvlText w:val="•"/>
      <w:lvlJc w:val="left"/>
      <w:pPr>
        <w:tabs>
          <w:tab w:val="num" w:pos="1440"/>
        </w:tabs>
        <w:ind w:left="1440" w:hanging="360"/>
      </w:pPr>
      <w:rPr>
        <w:rFonts w:ascii="Arial" w:hAnsi="Arial" w:hint="default"/>
      </w:rPr>
    </w:lvl>
    <w:lvl w:ilvl="2" w:tplc="027EFD74" w:tentative="1">
      <w:start w:val="1"/>
      <w:numFmt w:val="bullet"/>
      <w:lvlText w:val="•"/>
      <w:lvlJc w:val="left"/>
      <w:pPr>
        <w:tabs>
          <w:tab w:val="num" w:pos="2160"/>
        </w:tabs>
        <w:ind w:left="2160" w:hanging="360"/>
      </w:pPr>
      <w:rPr>
        <w:rFonts w:ascii="Arial" w:hAnsi="Arial" w:hint="default"/>
      </w:rPr>
    </w:lvl>
    <w:lvl w:ilvl="3" w:tplc="1854A066" w:tentative="1">
      <w:start w:val="1"/>
      <w:numFmt w:val="bullet"/>
      <w:lvlText w:val="•"/>
      <w:lvlJc w:val="left"/>
      <w:pPr>
        <w:tabs>
          <w:tab w:val="num" w:pos="2880"/>
        </w:tabs>
        <w:ind w:left="2880" w:hanging="360"/>
      </w:pPr>
      <w:rPr>
        <w:rFonts w:ascii="Arial" w:hAnsi="Arial" w:hint="default"/>
      </w:rPr>
    </w:lvl>
    <w:lvl w:ilvl="4" w:tplc="095ED13E" w:tentative="1">
      <w:start w:val="1"/>
      <w:numFmt w:val="bullet"/>
      <w:lvlText w:val="•"/>
      <w:lvlJc w:val="left"/>
      <w:pPr>
        <w:tabs>
          <w:tab w:val="num" w:pos="3600"/>
        </w:tabs>
        <w:ind w:left="3600" w:hanging="360"/>
      </w:pPr>
      <w:rPr>
        <w:rFonts w:ascii="Arial" w:hAnsi="Arial" w:hint="default"/>
      </w:rPr>
    </w:lvl>
    <w:lvl w:ilvl="5" w:tplc="C53AC600" w:tentative="1">
      <w:start w:val="1"/>
      <w:numFmt w:val="bullet"/>
      <w:lvlText w:val="•"/>
      <w:lvlJc w:val="left"/>
      <w:pPr>
        <w:tabs>
          <w:tab w:val="num" w:pos="4320"/>
        </w:tabs>
        <w:ind w:left="4320" w:hanging="360"/>
      </w:pPr>
      <w:rPr>
        <w:rFonts w:ascii="Arial" w:hAnsi="Arial" w:hint="default"/>
      </w:rPr>
    </w:lvl>
    <w:lvl w:ilvl="6" w:tplc="6944ADAE" w:tentative="1">
      <w:start w:val="1"/>
      <w:numFmt w:val="bullet"/>
      <w:lvlText w:val="•"/>
      <w:lvlJc w:val="left"/>
      <w:pPr>
        <w:tabs>
          <w:tab w:val="num" w:pos="5040"/>
        </w:tabs>
        <w:ind w:left="5040" w:hanging="360"/>
      </w:pPr>
      <w:rPr>
        <w:rFonts w:ascii="Arial" w:hAnsi="Arial" w:hint="default"/>
      </w:rPr>
    </w:lvl>
    <w:lvl w:ilvl="7" w:tplc="6E341C94" w:tentative="1">
      <w:start w:val="1"/>
      <w:numFmt w:val="bullet"/>
      <w:lvlText w:val="•"/>
      <w:lvlJc w:val="left"/>
      <w:pPr>
        <w:tabs>
          <w:tab w:val="num" w:pos="5760"/>
        </w:tabs>
        <w:ind w:left="5760" w:hanging="360"/>
      </w:pPr>
      <w:rPr>
        <w:rFonts w:ascii="Arial" w:hAnsi="Arial" w:hint="default"/>
      </w:rPr>
    </w:lvl>
    <w:lvl w:ilvl="8" w:tplc="BBE2584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523111D"/>
    <w:multiLevelType w:val="hybridMultilevel"/>
    <w:tmpl w:val="87A2EF1C"/>
    <w:lvl w:ilvl="0" w:tplc="C4A0CC3C">
      <w:start w:val="1"/>
      <w:numFmt w:val="bullet"/>
      <w:lvlText w:val="•"/>
      <w:lvlJc w:val="left"/>
      <w:pPr>
        <w:tabs>
          <w:tab w:val="num" w:pos="720"/>
        </w:tabs>
        <w:ind w:left="720" w:hanging="360"/>
      </w:pPr>
      <w:rPr>
        <w:rFonts w:ascii="Arial" w:hAnsi="Arial" w:hint="default"/>
      </w:rPr>
    </w:lvl>
    <w:lvl w:ilvl="1" w:tplc="C6C87DA2" w:tentative="1">
      <w:start w:val="1"/>
      <w:numFmt w:val="bullet"/>
      <w:lvlText w:val="•"/>
      <w:lvlJc w:val="left"/>
      <w:pPr>
        <w:tabs>
          <w:tab w:val="num" w:pos="1440"/>
        </w:tabs>
        <w:ind w:left="1440" w:hanging="360"/>
      </w:pPr>
      <w:rPr>
        <w:rFonts w:ascii="Arial" w:hAnsi="Arial" w:hint="default"/>
      </w:rPr>
    </w:lvl>
    <w:lvl w:ilvl="2" w:tplc="3968B240" w:tentative="1">
      <w:start w:val="1"/>
      <w:numFmt w:val="bullet"/>
      <w:lvlText w:val="•"/>
      <w:lvlJc w:val="left"/>
      <w:pPr>
        <w:tabs>
          <w:tab w:val="num" w:pos="2160"/>
        </w:tabs>
        <w:ind w:left="2160" w:hanging="360"/>
      </w:pPr>
      <w:rPr>
        <w:rFonts w:ascii="Arial" w:hAnsi="Arial" w:hint="default"/>
      </w:rPr>
    </w:lvl>
    <w:lvl w:ilvl="3" w:tplc="DAB63952" w:tentative="1">
      <w:start w:val="1"/>
      <w:numFmt w:val="bullet"/>
      <w:lvlText w:val="•"/>
      <w:lvlJc w:val="left"/>
      <w:pPr>
        <w:tabs>
          <w:tab w:val="num" w:pos="2880"/>
        </w:tabs>
        <w:ind w:left="2880" w:hanging="360"/>
      </w:pPr>
      <w:rPr>
        <w:rFonts w:ascii="Arial" w:hAnsi="Arial" w:hint="default"/>
      </w:rPr>
    </w:lvl>
    <w:lvl w:ilvl="4" w:tplc="79F2DF40" w:tentative="1">
      <w:start w:val="1"/>
      <w:numFmt w:val="bullet"/>
      <w:lvlText w:val="•"/>
      <w:lvlJc w:val="left"/>
      <w:pPr>
        <w:tabs>
          <w:tab w:val="num" w:pos="3600"/>
        </w:tabs>
        <w:ind w:left="3600" w:hanging="360"/>
      </w:pPr>
      <w:rPr>
        <w:rFonts w:ascii="Arial" w:hAnsi="Arial" w:hint="default"/>
      </w:rPr>
    </w:lvl>
    <w:lvl w:ilvl="5" w:tplc="316EB154" w:tentative="1">
      <w:start w:val="1"/>
      <w:numFmt w:val="bullet"/>
      <w:lvlText w:val="•"/>
      <w:lvlJc w:val="left"/>
      <w:pPr>
        <w:tabs>
          <w:tab w:val="num" w:pos="4320"/>
        </w:tabs>
        <w:ind w:left="4320" w:hanging="360"/>
      </w:pPr>
      <w:rPr>
        <w:rFonts w:ascii="Arial" w:hAnsi="Arial" w:hint="default"/>
      </w:rPr>
    </w:lvl>
    <w:lvl w:ilvl="6" w:tplc="7AA0C57A" w:tentative="1">
      <w:start w:val="1"/>
      <w:numFmt w:val="bullet"/>
      <w:lvlText w:val="•"/>
      <w:lvlJc w:val="left"/>
      <w:pPr>
        <w:tabs>
          <w:tab w:val="num" w:pos="5040"/>
        </w:tabs>
        <w:ind w:left="5040" w:hanging="360"/>
      </w:pPr>
      <w:rPr>
        <w:rFonts w:ascii="Arial" w:hAnsi="Arial" w:hint="default"/>
      </w:rPr>
    </w:lvl>
    <w:lvl w:ilvl="7" w:tplc="85A6A780" w:tentative="1">
      <w:start w:val="1"/>
      <w:numFmt w:val="bullet"/>
      <w:lvlText w:val="•"/>
      <w:lvlJc w:val="left"/>
      <w:pPr>
        <w:tabs>
          <w:tab w:val="num" w:pos="5760"/>
        </w:tabs>
        <w:ind w:left="5760" w:hanging="360"/>
      </w:pPr>
      <w:rPr>
        <w:rFonts w:ascii="Arial" w:hAnsi="Arial" w:hint="default"/>
      </w:rPr>
    </w:lvl>
    <w:lvl w:ilvl="8" w:tplc="8730B44A" w:tentative="1">
      <w:start w:val="1"/>
      <w:numFmt w:val="bullet"/>
      <w:lvlText w:val="•"/>
      <w:lvlJc w:val="left"/>
      <w:pPr>
        <w:tabs>
          <w:tab w:val="num" w:pos="6480"/>
        </w:tabs>
        <w:ind w:left="6480" w:hanging="360"/>
      </w:pPr>
      <w:rPr>
        <w:rFonts w:ascii="Arial" w:hAnsi="Arial" w:hint="default"/>
      </w:rPr>
    </w:lvl>
  </w:abstractNum>
  <w:num w:numId="1" w16cid:durableId="59329574">
    <w:abstractNumId w:val="2"/>
  </w:num>
  <w:num w:numId="2" w16cid:durableId="1614551141">
    <w:abstractNumId w:val="1"/>
  </w:num>
  <w:num w:numId="3" w16cid:durableId="1153913290">
    <w:abstractNumId w:val="3"/>
  </w:num>
  <w:num w:numId="4" w16cid:durableId="2094935760">
    <w:abstractNumId w:val="5"/>
  </w:num>
  <w:num w:numId="5" w16cid:durableId="1425615377">
    <w:abstractNumId w:val="4"/>
  </w:num>
  <w:num w:numId="6" w16cid:durableId="516584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10D"/>
    <w:rsid w:val="000047E7"/>
    <w:rsid w:val="0001222F"/>
    <w:rsid w:val="0006692D"/>
    <w:rsid w:val="0009794C"/>
    <w:rsid w:val="000C0B05"/>
    <w:rsid w:val="000D6014"/>
    <w:rsid w:val="000E14F4"/>
    <w:rsid w:val="000F610D"/>
    <w:rsid w:val="001244EE"/>
    <w:rsid w:val="00176446"/>
    <w:rsid w:val="001809DA"/>
    <w:rsid w:val="00197413"/>
    <w:rsid w:val="001F539A"/>
    <w:rsid w:val="00236DBE"/>
    <w:rsid w:val="002925D1"/>
    <w:rsid w:val="00293574"/>
    <w:rsid w:val="002F0AE4"/>
    <w:rsid w:val="00312929"/>
    <w:rsid w:val="0031724C"/>
    <w:rsid w:val="00334DA5"/>
    <w:rsid w:val="00363688"/>
    <w:rsid w:val="00374485"/>
    <w:rsid w:val="003A3DEF"/>
    <w:rsid w:val="003B4B15"/>
    <w:rsid w:val="0041272E"/>
    <w:rsid w:val="00455109"/>
    <w:rsid w:val="004602F5"/>
    <w:rsid w:val="00467F47"/>
    <w:rsid w:val="00484AD4"/>
    <w:rsid w:val="0049356F"/>
    <w:rsid w:val="00505211"/>
    <w:rsid w:val="00511D80"/>
    <w:rsid w:val="00553EFF"/>
    <w:rsid w:val="00567843"/>
    <w:rsid w:val="00572D97"/>
    <w:rsid w:val="00573236"/>
    <w:rsid w:val="00581E3A"/>
    <w:rsid w:val="005A5286"/>
    <w:rsid w:val="005C3387"/>
    <w:rsid w:val="006002B6"/>
    <w:rsid w:val="006207D7"/>
    <w:rsid w:val="00625296"/>
    <w:rsid w:val="00633890"/>
    <w:rsid w:val="00656A90"/>
    <w:rsid w:val="00671934"/>
    <w:rsid w:val="006B3C03"/>
    <w:rsid w:val="006C1C44"/>
    <w:rsid w:val="006C29AD"/>
    <w:rsid w:val="006D302A"/>
    <w:rsid w:val="00754DC4"/>
    <w:rsid w:val="00783329"/>
    <w:rsid w:val="007B4853"/>
    <w:rsid w:val="007C4DBA"/>
    <w:rsid w:val="007E759E"/>
    <w:rsid w:val="00815E64"/>
    <w:rsid w:val="00836B94"/>
    <w:rsid w:val="00842CF7"/>
    <w:rsid w:val="008522E5"/>
    <w:rsid w:val="008546EF"/>
    <w:rsid w:val="00863C39"/>
    <w:rsid w:val="0087215D"/>
    <w:rsid w:val="00872562"/>
    <w:rsid w:val="008D348C"/>
    <w:rsid w:val="008D37F5"/>
    <w:rsid w:val="0093661B"/>
    <w:rsid w:val="00942A44"/>
    <w:rsid w:val="00955CFC"/>
    <w:rsid w:val="009757C0"/>
    <w:rsid w:val="00976B94"/>
    <w:rsid w:val="00984BBD"/>
    <w:rsid w:val="00990383"/>
    <w:rsid w:val="009C2FB7"/>
    <w:rsid w:val="009E4892"/>
    <w:rsid w:val="00A305E1"/>
    <w:rsid w:val="00A64F04"/>
    <w:rsid w:val="00A66C5C"/>
    <w:rsid w:val="00AB66D1"/>
    <w:rsid w:val="00AB7F97"/>
    <w:rsid w:val="00AD17D2"/>
    <w:rsid w:val="00AE6FE9"/>
    <w:rsid w:val="00AF1CC9"/>
    <w:rsid w:val="00AF3271"/>
    <w:rsid w:val="00B112B2"/>
    <w:rsid w:val="00B13902"/>
    <w:rsid w:val="00B21D67"/>
    <w:rsid w:val="00B40FE8"/>
    <w:rsid w:val="00B95B40"/>
    <w:rsid w:val="00BF63CB"/>
    <w:rsid w:val="00C203A4"/>
    <w:rsid w:val="00C25957"/>
    <w:rsid w:val="00C47290"/>
    <w:rsid w:val="00C85590"/>
    <w:rsid w:val="00C8560D"/>
    <w:rsid w:val="00CD3215"/>
    <w:rsid w:val="00CF6722"/>
    <w:rsid w:val="00CF7CD9"/>
    <w:rsid w:val="00D1768A"/>
    <w:rsid w:val="00D40244"/>
    <w:rsid w:val="00D42D5A"/>
    <w:rsid w:val="00DE0BA3"/>
    <w:rsid w:val="00E055A5"/>
    <w:rsid w:val="00E53326"/>
    <w:rsid w:val="00E60779"/>
    <w:rsid w:val="00EB0954"/>
    <w:rsid w:val="00EB1755"/>
    <w:rsid w:val="00EB62E6"/>
    <w:rsid w:val="00EC135C"/>
    <w:rsid w:val="00EC57E4"/>
    <w:rsid w:val="00F00E83"/>
    <w:rsid w:val="00F06E8B"/>
    <w:rsid w:val="00F25DE5"/>
    <w:rsid w:val="00F7095A"/>
    <w:rsid w:val="00FA5C36"/>
    <w:rsid w:val="00FA75E2"/>
    <w:rsid w:val="00FB070D"/>
    <w:rsid w:val="00FB08BE"/>
    <w:rsid w:val="00FE5241"/>
    <w:rsid w:val="00FE63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EE057"/>
  <w15:chartTrackingRefBased/>
  <w15:docId w15:val="{CDFDAD96-B608-4620-B147-C62489B1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722"/>
  </w:style>
  <w:style w:type="paragraph" w:styleId="Heading1">
    <w:name w:val="heading 1"/>
    <w:basedOn w:val="Normal"/>
    <w:next w:val="Normal"/>
    <w:link w:val="Heading1Char"/>
    <w:qFormat/>
    <w:rsid w:val="000F610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F610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F610D"/>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F610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F610D"/>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0F61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610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610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610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610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F610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F610D"/>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F610D"/>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0F610D"/>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0F61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F61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F61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F610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F61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1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10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10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F610D"/>
    <w:pPr>
      <w:spacing w:before="160"/>
      <w:jc w:val="center"/>
    </w:pPr>
    <w:rPr>
      <w:i/>
      <w:iCs/>
      <w:color w:val="404040" w:themeColor="text1" w:themeTint="BF"/>
    </w:rPr>
  </w:style>
  <w:style w:type="character" w:customStyle="1" w:styleId="QuoteChar">
    <w:name w:val="Quote Char"/>
    <w:basedOn w:val="DefaultParagraphFont"/>
    <w:link w:val="Quote"/>
    <w:uiPriority w:val="29"/>
    <w:rsid w:val="000F610D"/>
    <w:rPr>
      <w:i/>
      <w:iCs/>
      <w:color w:val="404040" w:themeColor="text1" w:themeTint="BF"/>
    </w:rPr>
  </w:style>
  <w:style w:type="paragraph" w:styleId="ListParagraph">
    <w:name w:val="List Paragraph"/>
    <w:basedOn w:val="Normal"/>
    <w:uiPriority w:val="34"/>
    <w:qFormat/>
    <w:rsid w:val="000F610D"/>
    <w:pPr>
      <w:ind w:left="720"/>
      <w:contextualSpacing/>
    </w:pPr>
  </w:style>
  <w:style w:type="character" w:styleId="IntenseEmphasis">
    <w:name w:val="Intense Emphasis"/>
    <w:basedOn w:val="DefaultParagraphFont"/>
    <w:uiPriority w:val="21"/>
    <w:qFormat/>
    <w:rsid w:val="000F610D"/>
    <w:rPr>
      <w:i/>
      <w:iCs/>
      <w:color w:val="2E74B5" w:themeColor="accent1" w:themeShade="BF"/>
    </w:rPr>
  </w:style>
  <w:style w:type="paragraph" w:styleId="IntenseQuote">
    <w:name w:val="Intense Quote"/>
    <w:basedOn w:val="Normal"/>
    <w:next w:val="Normal"/>
    <w:link w:val="IntenseQuoteChar"/>
    <w:uiPriority w:val="30"/>
    <w:qFormat/>
    <w:rsid w:val="000F610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F610D"/>
    <w:rPr>
      <w:i/>
      <w:iCs/>
      <w:color w:val="2E74B5" w:themeColor="accent1" w:themeShade="BF"/>
    </w:rPr>
  </w:style>
  <w:style w:type="character" w:styleId="IntenseReference">
    <w:name w:val="Intense Reference"/>
    <w:basedOn w:val="DefaultParagraphFont"/>
    <w:uiPriority w:val="32"/>
    <w:qFormat/>
    <w:rsid w:val="000F610D"/>
    <w:rPr>
      <w:b/>
      <w:bCs/>
      <w:smallCaps/>
      <w:color w:val="2E74B5" w:themeColor="accent1" w:themeShade="BF"/>
      <w:spacing w:val="5"/>
    </w:rPr>
  </w:style>
  <w:style w:type="character" w:styleId="Hyperlink">
    <w:name w:val="Hyperlink"/>
    <w:basedOn w:val="DefaultParagraphFont"/>
    <w:uiPriority w:val="99"/>
    <w:unhideWhenUsed/>
    <w:rsid w:val="00656A90"/>
    <w:rPr>
      <w:color w:val="0563C1" w:themeColor="hyperlink"/>
      <w:u w:val="single"/>
    </w:rPr>
  </w:style>
  <w:style w:type="character" w:styleId="UnresolvedMention">
    <w:name w:val="Unresolved Mention"/>
    <w:basedOn w:val="DefaultParagraphFont"/>
    <w:uiPriority w:val="99"/>
    <w:semiHidden/>
    <w:unhideWhenUsed/>
    <w:rsid w:val="00656A90"/>
    <w:rPr>
      <w:color w:val="605E5C"/>
      <w:shd w:val="clear" w:color="auto" w:fill="E1DFDD"/>
    </w:rPr>
  </w:style>
  <w:style w:type="paragraph" w:styleId="Header">
    <w:name w:val="header"/>
    <w:basedOn w:val="Normal"/>
    <w:link w:val="HeaderChar"/>
    <w:uiPriority w:val="99"/>
    <w:unhideWhenUsed/>
    <w:rsid w:val="00FA75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5E2"/>
  </w:style>
  <w:style w:type="paragraph" w:styleId="Footer">
    <w:name w:val="footer"/>
    <w:basedOn w:val="Normal"/>
    <w:link w:val="FooterChar"/>
    <w:uiPriority w:val="99"/>
    <w:unhideWhenUsed/>
    <w:rsid w:val="00FA75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5E2"/>
  </w:style>
  <w:style w:type="paragraph" w:styleId="BodyTextIndent">
    <w:name w:val="Body Text Indent"/>
    <w:basedOn w:val="Normal"/>
    <w:link w:val="BodyTextIndentChar"/>
    <w:rsid w:val="00CF7CD9"/>
    <w:pPr>
      <w:widowControl w:val="0"/>
      <w:spacing w:after="0" w:line="240" w:lineRule="auto"/>
      <w:ind w:left="720"/>
    </w:pPr>
    <w:rPr>
      <w:rFonts w:eastAsia="Times New Roman" w:cs="Times New Roman"/>
      <w:b/>
      <w:snapToGrid w:val="0"/>
      <w:sz w:val="22"/>
      <w:szCs w:val="20"/>
    </w:rPr>
  </w:style>
  <w:style w:type="character" w:customStyle="1" w:styleId="BodyTextIndentChar">
    <w:name w:val="Body Text Indent Char"/>
    <w:basedOn w:val="DefaultParagraphFont"/>
    <w:link w:val="BodyTextIndent"/>
    <w:rsid w:val="00CF7CD9"/>
    <w:rPr>
      <w:rFonts w:eastAsia="Times New Roman" w:cs="Times New Roman"/>
      <w:b/>
      <w:snapToGrid w:val="0"/>
      <w:sz w:val="22"/>
      <w:szCs w:val="20"/>
    </w:rPr>
  </w:style>
  <w:style w:type="paragraph" w:styleId="BodyText">
    <w:name w:val="Body Text"/>
    <w:basedOn w:val="Normal"/>
    <w:link w:val="BodyTextChar"/>
    <w:uiPriority w:val="99"/>
    <w:semiHidden/>
    <w:unhideWhenUsed/>
    <w:rsid w:val="00B112B2"/>
    <w:pPr>
      <w:spacing w:after="120"/>
    </w:pPr>
  </w:style>
  <w:style w:type="character" w:customStyle="1" w:styleId="BodyTextChar">
    <w:name w:val="Body Text Char"/>
    <w:basedOn w:val="DefaultParagraphFont"/>
    <w:link w:val="BodyText"/>
    <w:uiPriority w:val="99"/>
    <w:semiHidden/>
    <w:rsid w:val="00B11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65502">
      <w:bodyDiv w:val="1"/>
      <w:marLeft w:val="0"/>
      <w:marRight w:val="0"/>
      <w:marTop w:val="0"/>
      <w:marBottom w:val="0"/>
      <w:divBdr>
        <w:top w:val="none" w:sz="0" w:space="0" w:color="auto"/>
        <w:left w:val="none" w:sz="0" w:space="0" w:color="auto"/>
        <w:bottom w:val="none" w:sz="0" w:space="0" w:color="auto"/>
        <w:right w:val="none" w:sz="0" w:space="0" w:color="auto"/>
      </w:divBdr>
      <w:divsChild>
        <w:div w:id="1973248836">
          <w:marLeft w:val="547"/>
          <w:marRight w:val="0"/>
          <w:marTop w:val="0"/>
          <w:marBottom w:val="0"/>
          <w:divBdr>
            <w:top w:val="none" w:sz="0" w:space="0" w:color="auto"/>
            <w:left w:val="none" w:sz="0" w:space="0" w:color="auto"/>
            <w:bottom w:val="none" w:sz="0" w:space="0" w:color="auto"/>
            <w:right w:val="none" w:sz="0" w:space="0" w:color="auto"/>
          </w:divBdr>
        </w:div>
        <w:div w:id="1171217053">
          <w:marLeft w:val="547"/>
          <w:marRight w:val="0"/>
          <w:marTop w:val="0"/>
          <w:marBottom w:val="0"/>
          <w:divBdr>
            <w:top w:val="none" w:sz="0" w:space="0" w:color="auto"/>
            <w:left w:val="none" w:sz="0" w:space="0" w:color="auto"/>
            <w:bottom w:val="none" w:sz="0" w:space="0" w:color="auto"/>
            <w:right w:val="none" w:sz="0" w:space="0" w:color="auto"/>
          </w:divBdr>
        </w:div>
        <w:div w:id="258412120">
          <w:marLeft w:val="547"/>
          <w:marRight w:val="0"/>
          <w:marTop w:val="0"/>
          <w:marBottom w:val="0"/>
          <w:divBdr>
            <w:top w:val="none" w:sz="0" w:space="0" w:color="auto"/>
            <w:left w:val="none" w:sz="0" w:space="0" w:color="auto"/>
            <w:bottom w:val="none" w:sz="0" w:space="0" w:color="auto"/>
            <w:right w:val="none" w:sz="0" w:space="0" w:color="auto"/>
          </w:divBdr>
        </w:div>
        <w:div w:id="568923317">
          <w:marLeft w:val="547"/>
          <w:marRight w:val="0"/>
          <w:marTop w:val="0"/>
          <w:marBottom w:val="0"/>
          <w:divBdr>
            <w:top w:val="none" w:sz="0" w:space="0" w:color="auto"/>
            <w:left w:val="none" w:sz="0" w:space="0" w:color="auto"/>
            <w:bottom w:val="none" w:sz="0" w:space="0" w:color="auto"/>
            <w:right w:val="none" w:sz="0" w:space="0" w:color="auto"/>
          </w:divBdr>
        </w:div>
        <w:div w:id="1445077678">
          <w:marLeft w:val="547"/>
          <w:marRight w:val="0"/>
          <w:marTop w:val="0"/>
          <w:marBottom w:val="0"/>
          <w:divBdr>
            <w:top w:val="none" w:sz="0" w:space="0" w:color="auto"/>
            <w:left w:val="none" w:sz="0" w:space="0" w:color="auto"/>
            <w:bottom w:val="none" w:sz="0" w:space="0" w:color="auto"/>
            <w:right w:val="none" w:sz="0" w:space="0" w:color="auto"/>
          </w:divBdr>
        </w:div>
      </w:divsChild>
    </w:div>
    <w:div w:id="538008920">
      <w:bodyDiv w:val="1"/>
      <w:marLeft w:val="0"/>
      <w:marRight w:val="0"/>
      <w:marTop w:val="0"/>
      <w:marBottom w:val="0"/>
      <w:divBdr>
        <w:top w:val="none" w:sz="0" w:space="0" w:color="auto"/>
        <w:left w:val="none" w:sz="0" w:space="0" w:color="auto"/>
        <w:bottom w:val="none" w:sz="0" w:space="0" w:color="auto"/>
        <w:right w:val="none" w:sz="0" w:space="0" w:color="auto"/>
      </w:divBdr>
      <w:divsChild>
        <w:div w:id="1914118756">
          <w:marLeft w:val="446"/>
          <w:marRight w:val="0"/>
          <w:marTop w:val="0"/>
          <w:marBottom w:val="0"/>
          <w:divBdr>
            <w:top w:val="none" w:sz="0" w:space="0" w:color="auto"/>
            <w:left w:val="none" w:sz="0" w:space="0" w:color="auto"/>
            <w:bottom w:val="none" w:sz="0" w:space="0" w:color="auto"/>
            <w:right w:val="none" w:sz="0" w:space="0" w:color="auto"/>
          </w:divBdr>
        </w:div>
        <w:div w:id="1419331811">
          <w:marLeft w:val="446"/>
          <w:marRight w:val="0"/>
          <w:marTop w:val="0"/>
          <w:marBottom w:val="0"/>
          <w:divBdr>
            <w:top w:val="none" w:sz="0" w:space="0" w:color="auto"/>
            <w:left w:val="none" w:sz="0" w:space="0" w:color="auto"/>
            <w:bottom w:val="none" w:sz="0" w:space="0" w:color="auto"/>
            <w:right w:val="none" w:sz="0" w:space="0" w:color="auto"/>
          </w:divBdr>
        </w:div>
        <w:div w:id="754590133">
          <w:marLeft w:val="446"/>
          <w:marRight w:val="0"/>
          <w:marTop w:val="0"/>
          <w:marBottom w:val="0"/>
          <w:divBdr>
            <w:top w:val="none" w:sz="0" w:space="0" w:color="auto"/>
            <w:left w:val="none" w:sz="0" w:space="0" w:color="auto"/>
            <w:bottom w:val="none" w:sz="0" w:space="0" w:color="auto"/>
            <w:right w:val="none" w:sz="0" w:space="0" w:color="auto"/>
          </w:divBdr>
        </w:div>
      </w:divsChild>
    </w:div>
    <w:div w:id="1682004396">
      <w:bodyDiv w:val="1"/>
      <w:marLeft w:val="0"/>
      <w:marRight w:val="0"/>
      <w:marTop w:val="0"/>
      <w:marBottom w:val="0"/>
      <w:divBdr>
        <w:top w:val="none" w:sz="0" w:space="0" w:color="auto"/>
        <w:left w:val="none" w:sz="0" w:space="0" w:color="auto"/>
        <w:bottom w:val="none" w:sz="0" w:space="0" w:color="auto"/>
        <w:right w:val="none" w:sz="0" w:space="0" w:color="auto"/>
      </w:divBdr>
      <w:divsChild>
        <w:div w:id="997490219">
          <w:marLeft w:val="446"/>
          <w:marRight w:val="0"/>
          <w:marTop w:val="0"/>
          <w:marBottom w:val="0"/>
          <w:divBdr>
            <w:top w:val="none" w:sz="0" w:space="0" w:color="auto"/>
            <w:left w:val="none" w:sz="0" w:space="0" w:color="auto"/>
            <w:bottom w:val="none" w:sz="0" w:space="0" w:color="auto"/>
            <w:right w:val="none" w:sz="0" w:space="0" w:color="auto"/>
          </w:divBdr>
        </w:div>
        <w:div w:id="1185316658">
          <w:marLeft w:val="446"/>
          <w:marRight w:val="0"/>
          <w:marTop w:val="0"/>
          <w:marBottom w:val="0"/>
          <w:divBdr>
            <w:top w:val="none" w:sz="0" w:space="0" w:color="auto"/>
            <w:left w:val="none" w:sz="0" w:space="0" w:color="auto"/>
            <w:bottom w:val="none" w:sz="0" w:space="0" w:color="auto"/>
            <w:right w:val="none" w:sz="0" w:space="0" w:color="auto"/>
          </w:divBdr>
        </w:div>
        <w:div w:id="933170491">
          <w:marLeft w:val="446"/>
          <w:marRight w:val="0"/>
          <w:marTop w:val="0"/>
          <w:marBottom w:val="0"/>
          <w:divBdr>
            <w:top w:val="none" w:sz="0" w:space="0" w:color="auto"/>
            <w:left w:val="none" w:sz="0" w:space="0" w:color="auto"/>
            <w:bottom w:val="none" w:sz="0" w:space="0" w:color="auto"/>
            <w:right w:val="none" w:sz="0" w:space="0" w:color="auto"/>
          </w:divBdr>
        </w:div>
        <w:div w:id="657880963">
          <w:marLeft w:val="446"/>
          <w:marRight w:val="0"/>
          <w:marTop w:val="0"/>
          <w:marBottom w:val="0"/>
          <w:divBdr>
            <w:top w:val="none" w:sz="0" w:space="0" w:color="auto"/>
            <w:left w:val="none" w:sz="0" w:space="0" w:color="auto"/>
            <w:bottom w:val="none" w:sz="0" w:space="0" w:color="auto"/>
            <w:right w:val="none" w:sz="0" w:space="0" w:color="auto"/>
          </w:divBdr>
        </w:div>
        <w:div w:id="120875882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mailto:schoolcapitalprojects@southwark.gov.uk" TargetMode="External"/><Relationship Id="rId10" Type="http://schemas.openxmlformats.org/officeDocument/2006/relationships/hyperlink" Target="mailto:admin@cherrygardenschool.co.uk" TargetMode="External"/><Relationship Id="rId4" Type="http://schemas.openxmlformats.org/officeDocument/2006/relationships/settings" Target="settings.xml"/><Relationship Id="rId9" Type="http://schemas.openxmlformats.org/officeDocument/2006/relationships/hyperlink" Target="mailto:schoolcapitalprojects@southwark.gov.uk" TargetMode="External"/><Relationship Id="rId14" Type="http://schemas.openxmlformats.org/officeDocument/2006/relationships/hyperlink" Target="https://engage.southwark.gov.uk/en-GB/projects/cherry-garden-sch"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Crowe\Downloads\data-special-educational-needs-in-england%20(14).od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southwark-my.sharepoint.com/personal/michael_crowe_southwark_gov_uk/Documents/C&amp;F%20DMT/Continuous%20Improvement%20Programme/SEND%20Improvement%20Programme/Capital%20Planning/sept%2024%20extra%20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southwark-my.sharepoint.com/personal/michael_crowe_southwark_gov_uk/Documents/C&amp;F%20DMT/Continuous%20Improvement%20Programme/SEND%20Improvement%20Programme/Capital%20Planning/Copy%20of%20SCAP2023_Capacity_DataSummaryReport%20(1)%20(00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'[data-special-educational-needs-in-england (14).ods]Sheet2'!$C$25</c:f>
              <c:strCache>
                <c:ptCount val="1"/>
                <c:pt idx="0">
                  <c:v>england</c:v>
                </c:pt>
              </c:strCache>
            </c:strRef>
          </c:tx>
          <c:spPr>
            <a:solidFill>
              <a:schemeClr val="accent1"/>
            </a:solidFill>
            <a:ln>
              <a:noFill/>
            </a:ln>
            <a:effectLst/>
          </c:spPr>
          <c:invertIfNegative val="0"/>
          <c:cat>
            <c:strRef>
              <c:f>'[data-special-educational-needs-in-england (14).ods]Sheet2'!$B$26:$B$37</c:f>
              <c:strCache>
                <c:ptCount val="12"/>
                <c:pt idx="0">
                  <c:v>Reception (%)</c:v>
                </c:pt>
                <c:pt idx="1">
                  <c:v>Year group 1 (%)</c:v>
                </c:pt>
                <c:pt idx="2">
                  <c:v>Year group 2 (%)</c:v>
                </c:pt>
                <c:pt idx="3">
                  <c:v>Year group 3 (%)</c:v>
                </c:pt>
                <c:pt idx="4">
                  <c:v>Year group 4 (%)</c:v>
                </c:pt>
                <c:pt idx="5">
                  <c:v>Year group 5 (%)</c:v>
                </c:pt>
                <c:pt idx="6">
                  <c:v>Year group 6 (%)</c:v>
                </c:pt>
                <c:pt idx="7">
                  <c:v>Year group 7 (%)</c:v>
                </c:pt>
                <c:pt idx="8">
                  <c:v>Year group 8 (%)</c:v>
                </c:pt>
                <c:pt idx="9">
                  <c:v>Year group 9 (%)</c:v>
                </c:pt>
                <c:pt idx="10">
                  <c:v>Year group 10 (%)</c:v>
                </c:pt>
                <c:pt idx="11">
                  <c:v>Year group 11 (%)</c:v>
                </c:pt>
              </c:strCache>
            </c:strRef>
          </c:cat>
          <c:val>
            <c:numRef>
              <c:f>'[data-special-educational-needs-in-england (14).ods]Sheet2'!$C$26:$C$37</c:f>
              <c:numCache>
                <c:formatCode>General</c:formatCode>
                <c:ptCount val="12"/>
                <c:pt idx="0">
                  <c:v>3.1</c:v>
                </c:pt>
                <c:pt idx="1">
                  <c:v>4.3</c:v>
                </c:pt>
                <c:pt idx="2">
                  <c:v>5.0999999999999996</c:v>
                </c:pt>
                <c:pt idx="3">
                  <c:v>5.8</c:v>
                </c:pt>
                <c:pt idx="4">
                  <c:v>6.1</c:v>
                </c:pt>
                <c:pt idx="5">
                  <c:v>6.5</c:v>
                </c:pt>
                <c:pt idx="6">
                  <c:v>7</c:v>
                </c:pt>
                <c:pt idx="7">
                  <c:v>10.6</c:v>
                </c:pt>
                <c:pt idx="8">
                  <c:v>10.5</c:v>
                </c:pt>
                <c:pt idx="9">
                  <c:v>9.9</c:v>
                </c:pt>
                <c:pt idx="10">
                  <c:v>9.6</c:v>
                </c:pt>
                <c:pt idx="11">
                  <c:v>8.9</c:v>
                </c:pt>
              </c:numCache>
            </c:numRef>
          </c:val>
          <c:extLst>
            <c:ext xmlns:c16="http://schemas.microsoft.com/office/drawing/2014/chart" uri="{C3380CC4-5D6E-409C-BE32-E72D297353CC}">
              <c16:uniqueId val="{00000000-ECEC-4253-96DC-DCD154E4CE17}"/>
            </c:ext>
          </c:extLst>
        </c:ser>
        <c:ser>
          <c:idx val="1"/>
          <c:order val="1"/>
          <c:tx>
            <c:strRef>
              <c:f>'[data-special-educational-needs-in-england (14).ods]Sheet2'!$D$25</c:f>
              <c:strCache>
                <c:ptCount val="1"/>
                <c:pt idx="0">
                  <c:v>London</c:v>
                </c:pt>
              </c:strCache>
            </c:strRef>
          </c:tx>
          <c:spPr>
            <a:solidFill>
              <a:schemeClr val="accent2"/>
            </a:solidFill>
            <a:ln>
              <a:noFill/>
            </a:ln>
            <a:effectLst/>
          </c:spPr>
          <c:invertIfNegative val="0"/>
          <c:cat>
            <c:strRef>
              <c:f>'[data-special-educational-needs-in-england (14).ods]Sheet2'!$B$26:$B$37</c:f>
              <c:strCache>
                <c:ptCount val="12"/>
                <c:pt idx="0">
                  <c:v>Reception (%)</c:v>
                </c:pt>
                <c:pt idx="1">
                  <c:v>Year group 1 (%)</c:v>
                </c:pt>
                <c:pt idx="2">
                  <c:v>Year group 2 (%)</c:v>
                </c:pt>
                <c:pt idx="3">
                  <c:v>Year group 3 (%)</c:v>
                </c:pt>
                <c:pt idx="4">
                  <c:v>Year group 4 (%)</c:v>
                </c:pt>
                <c:pt idx="5">
                  <c:v>Year group 5 (%)</c:v>
                </c:pt>
                <c:pt idx="6">
                  <c:v>Year group 6 (%)</c:v>
                </c:pt>
                <c:pt idx="7">
                  <c:v>Year group 7 (%)</c:v>
                </c:pt>
                <c:pt idx="8">
                  <c:v>Year group 8 (%)</c:v>
                </c:pt>
                <c:pt idx="9">
                  <c:v>Year group 9 (%)</c:v>
                </c:pt>
                <c:pt idx="10">
                  <c:v>Year group 10 (%)</c:v>
                </c:pt>
                <c:pt idx="11">
                  <c:v>Year group 11 (%)</c:v>
                </c:pt>
              </c:strCache>
            </c:strRef>
          </c:cat>
          <c:val>
            <c:numRef>
              <c:f>'[data-special-educational-needs-in-england (14).ods]Sheet2'!$D$26:$D$37</c:f>
              <c:numCache>
                <c:formatCode>General</c:formatCode>
                <c:ptCount val="12"/>
                <c:pt idx="0">
                  <c:v>3.2</c:v>
                </c:pt>
                <c:pt idx="1">
                  <c:v>4.4000000000000004</c:v>
                </c:pt>
                <c:pt idx="2">
                  <c:v>5.5</c:v>
                </c:pt>
                <c:pt idx="3">
                  <c:v>5.9</c:v>
                </c:pt>
                <c:pt idx="4">
                  <c:v>6.1</c:v>
                </c:pt>
                <c:pt idx="5">
                  <c:v>6.1</c:v>
                </c:pt>
                <c:pt idx="6">
                  <c:v>6.4</c:v>
                </c:pt>
                <c:pt idx="7">
                  <c:v>10</c:v>
                </c:pt>
                <c:pt idx="8">
                  <c:v>10.4</c:v>
                </c:pt>
                <c:pt idx="9">
                  <c:v>9.5</c:v>
                </c:pt>
                <c:pt idx="10">
                  <c:v>9</c:v>
                </c:pt>
                <c:pt idx="11">
                  <c:v>9.3000000000000007</c:v>
                </c:pt>
              </c:numCache>
            </c:numRef>
          </c:val>
          <c:extLst>
            <c:ext xmlns:c16="http://schemas.microsoft.com/office/drawing/2014/chart" uri="{C3380CC4-5D6E-409C-BE32-E72D297353CC}">
              <c16:uniqueId val="{00000001-ECEC-4253-96DC-DCD154E4CE17}"/>
            </c:ext>
          </c:extLst>
        </c:ser>
        <c:ser>
          <c:idx val="2"/>
          <c:order val="2"/>
          <c:tx>
            <c:strRef>
              <c:f>'[data-special-educational-needs-in-england (14).ods]Sheet2'!$E$25</c:f>
              <c:strCache>
                <c:ptCount val="1"/>
                <c:pt idx="0">
                  <c:v>southwark</c:v>
                </c:pt>
              </c:strCache>
            </c:strRef>
          </c:tx>
          <c:spPr>
            <a:solidFill>
              <a:schemeClr val="accent3"/>
            </a:solidFill>
            <a:ln>
              <a:noFill/>
            </a:ln>
            <a:effectLst/>
          </c:spPr>
          <c:invertIfNegative val="0"/>
          <c:cat>
            <c:strRef>
              <c:f>'[data-special-educational-needs-in-england (14).ods]Sheet2'!$B$26:$B$37</c:f>
              <c:strCache>
                <c:ptCount val="12"/>
                <c:pt idx="0">
                  <c:v>Reception (%)</c:v>
                </c:pt>
                <c:pt idx="1">
                  <c:v>Year group 1 (%)</c:v>
                </c:pt>
                <c:pt idx="2">
                  <c:v>Year group 2 (%)</c:v>
                </c:pt>
                <c:pt idx="3">
                  <c:v>Year group 3 (%)</c:v>
                </c:pt>
                <c:pt idx="4">
                  <c:v>Year group 4 (%)</c:v>
                </c:pt>
                <c:pt idx="5">
                  <c:v>Year group 5 (%)</c:v>
                </c:pt>
                <c:pt idx="6">
                  <c:v>Year group 6 (%)</c:v>
                </c:pt>
                <c:pt idx="7">
                  <c:v>Year group 7 (%)</c:v>
                </c:pt>
                <c:pt idx="8">
                  <c:v>Year group 8 (%)</c:v>
                </c:pt>
                <c:pt idx="9">
                  <c:v>Year group 9 (%)</c:v>
                </c:pt>
                <c:pt idx="10">
                  <c:v>Year group 10 (%)</c:v>
                </c:pt>
                <c:pt idx="11">
                  <c:v>Year group 11 (%)</c:v>
                </c:pt>
              </c:strCache>
            </c:strRef>
          </c:cat>
          <c:val>
            <c:numRef>
              <c:f>'[data-special-educational-needs-in-england (14).ods]Sheet2'!$E$26:$E$37</c:f>
              <c:numCache>
                <c:formatCode>General</c:formatCode>
                <c:ptCount val="12"/>
                <c:pt idx="0">
                  <c:v>2.6</c:v>
                </c:pt>
                <c:pt idx="1">
                  <c:v>5.2</c:v>
                </c:pt>
                <c:pt idx="2">
                  <c:v>5.6</c:v>
                </c:pt>
                <c:pt idx="3">
                  <c:v>4.5999999999999996</c:v>
                </c:pt>
                <c:pt idx="4">
                  <c:v>6.3</c:v>
                </c:pt>
                <c:pt idx="5">
                  <c:v>5.9</c:v>
                </c:pt>
                <c:pt idx="6">
                  <c:v>3.9</c:v>
                </c:pt>
                <c:pt idx="7">
                  <c:v>10.5</c:v>
                </c:pt>
                <c:pt idx="8">
                  <c:v>9.1999999999999993</c:v>
                </c:pt>
                <c:pt idx="9">
                  <c:v>10.5</c:v>
                </c:pt>
                <c:pt idx="10">
                  <c:v>9.8000000000000007</c:v>
                </c:pt>
                <c:pt idx="11">
                  <c:v>8.5</c:v>
                </c:pt>
              </c:numCache>
            </c:numRef>
          </c:val>
          <c:extLst>
            <c:ext xmlns:c16="http://schemas.microsoft.com/office/drawing/2014/chart" uri="{C3380CC4-5D6E-409C-BE32-E72D297353CC}">
              <c16:uniqueId val="{00000002-ECEC-4253-96DC-DCD154E4CE17}"/>
            </c:ext>
          </c:extLst>
        </c:ser>
        <c:dLbls>
          <c:showLegendKey val="0"/>
          <c:showVal val="0"/>
          <c:showCatName val="0"/>
          <c:showSerName val="0"/>
          <c:showPercent val="0"/>
          <c:showBubbleSize val="0"/>
        </c:dLbls>
        <c:gapWidth val="219"/>
        <c:overlap val="-27"/>
        <c:axId val="428166104"/>
        <c:axId val="428163480"/>
      </c:barChart>
      <c:catAx>
        <c:axId val="428166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163480"/>
        <c:crosses val="autoZero"/>
        <c:auto val="1"/>
        <c:lblAlgn val="ctr"/>
        <c:lblOffset val="100"/>
        <c:noMultiLvlLbl val="0"/>
      </c:catAx>
      <c:valAx>
        <c:axId val="428163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166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'[sept 24 extra graphs.xlsx]Secondar Place Projections'!$E$11</c:f>
              <c:strCache>
                <c:ptCount val="1"/>
                <c:pt idx="0">
                  <c:v>Low Need</c:v>
                </c:pt>
              </c:strCache>
            </c:strRef>
          </c:tx>
          <c:spPr>
            <a:ln w="28575" cap="rnd">
              <a:solidFill>
                <a:schemeClr val="accent1"/>
              </a:solidFill>
              <a:prstDash val="dash"/>
              <a:round/>
            </a:ln>
            <a:effectLst/>
          </c:spPr>
          <c:marker>
            <c:symbol val="none"/>
          </c:marker>
          <c:cat>
            <c:strRef>
              <c:f>'[sept 24 extra graphs.xlsx]Secondar Place Projections'!$D$12:$D$15</c:f>
              <c:strCache>
                <c:ptCount val="4"/>
                <c:pt idx="0">
                  <c:v>2024/25</c:v>
                </c:pt>
                <c:pt idx="1">
                  <c:v>2025/26</c:v>
                </c:pt>
                <c:pt idx="2">
                  <c:v>2026/27</c:v>
                </c:pt>
                <c:pt idx="3">
                  <c:v>2027/28</c:v>
                </c:pt>
              </c:strCache>
            </c:strRef>
          </c:cat>
          <c:val>
            <c:numRef>
              <c:f>'[sept 24 extra graphs.xlsx]Secondar Place Projections'!$E$12:$E$15</c:f>
              <c:numCache>
                <c:formatCode>0</c:formatCode>
                <c:ptCount val="4"/>
                <c:pt idx="0">
                  <c:v>260</c:v>
                </c:pt>
                <c:pt idx="1">
                  <c:v>256</c:v>
                </c:pt>
                <c:pt idx="2">
                  <c:v>249</c:v>
                </c:pt>
                <c:pt idx="3">
                  <c:v>229</c:v>
                </c:pt>
              </c:numCache>
            </c:numRef>
          </c:val>
          <c:smooth val="0"/>
          <c:extLst>
            <c:ext xmlns:c16="http://schemas.microsoft.com/office/drawing/2014/chart" uri="{C3380CC4-5D6E-409C-BE32-E72D297353CC}">
              <c16:uniqueId val="{00000000-E32C-4DD5-A183-40D3530F1C22}"/>
            </c:ext>
          </c:extLst>
        </c:ser>
        <c:ser>
          <c:idx val="1"/>
          <c:order val="1"/>
          <c:tx>
            <c:strRef>
              <c:f>'[sept 24 extra graphs.xlsx]Secondar Place Projections'!$F$11</c:f>
              <c:strCache>
                <c:ptCount val="1"/>
                <c:pt idx="0">
                  <c:v>High Need</c:v>
                </c:pt>
              </c:strCache>
            </c:strRef>
          </c:tx>
          <c:spPr>
            <a:ln w="28575" cap="rnd">
              <a:solidFill>
                <a:schemeClr val="accent2"/>
              </a:solidFill>
              <a:prstDash val="dash"/>
              <a:round/>
            </a:ln>
            <a:effectLst/>
          </c:spPr>
          <c:marker>
            <c:symbol val="none"/>
          </c:marker>
          <c:cat>
            <c:strRef>
              <c:f>'[sept 24 extra graphs.xlsx]Secondar Place Projections'!$D$12:$D$15</c:f>
              <c:strCache>
                <c:ptCount val="4"/>
                <c:pt idx="0">
                  <c:v>2024/25</c:v>
                </c:pt>
                <c:pt idx="1">
                  <c:v>2025/26</c:v>
                </c:pt>
                <c:pt idx="2">
                  <c:v>2026/27</c:v>
                </c:pt>
                <c:pt idx="3">
                  <c:v>2027/28</c:v>
                </c:pt>
              </c:strCache>
            </c:strRef>
          </c:cat>
          <c:val>
            <c:numRef>
              <c:f>'[sept 24 extra graphs.xlsx]Secondar Place Projections'!$F$12:$F$15</c:f>
              <c:numCache>
                <c:formatCode>0</c:formatCode>
                <c:ptCount val="4"/>
                <c:pt idx="0">
                  <c:v>260</c:v>
                </c:pt>
                <c:pt idx="1">
                  <c:v>284</c:v>
                </c:pt>
                <c:pt idx="2">
                  <c:v>283</c:v>
                </c:pt>
                <c:pt idx="3">
                  <c:v>292</c:v>
                </c:pt>
              </c:numCache>
            </c:numRef>
          </c:val>
          <c:smooth val="0"/>
          <c:extLst>
            <c:ext xmlns:c16="http://schemas.microsoft.com/office/drawing/2014/chart" uri="{C3380CC4-5D6E-409C-BE32-E72D297353CC}">
              <c16:uniqueId val="{00000001-E32C-4DD5-A183-40D3530F1C22}"/>
            </c:ext>
          </c:extLst>
        </c:ser>
        <c:ser>
          <c:idx val="2"/>
          <c:order val="2"/>
          <c:tx>
            <c:strRef>
              <c:f>'[sept 24 extra graphs.xlsx]Secondar Place Projections'!$G$11</c:f>
              <c:strCache>
                <c:ptCount val="1"/>
                <c:pt idx="0">
                  <c:v>Middle</c:v>
                </c:pt>
              </c:strCache>
            </c:strRef>
          </c:tx>
          <c:spPr>
            <a:ln w="28575" cap="rnd">
              <a:solidFill>
                <a:schemeClr val="accent3"/>
              </a:solidFill>
              <a:round/>
            </a:ln>
            <a:effectLst/>
          </c:spPr>
          <c:marker>
            <c:symbol val="none"/>
          </c:marker>
          <c:cat>
            <c:strRef>
              <c:f>'[sept 24 extra graphs.xlsx]Secondar Place Projections'!$D$12:$D$15</c:f>
              <c:strCache>
                <c:ptCount val="4"/>
                <c:pt idx="0">
                  <c:v>2024/25</c:v>
                </c:pt>
                <c:pt idx="1">
                  <c:v>2025/26</c:v>
                </c:pt>
                <c:pt idx="2">
                  <c:v>2026/27</c:v>
                </c:pt>
                <c:pt idx="3">
                  <c:v>2027/28</c:v>
                </c:pt>
              </c:strCache>
            </c:strRef>
          </c:cat>
          <c:val>
            <c:numRef>
              <c:f>'[sept 24 extra graphs.xlsx]Secondar Place Projections'!$G$12:$G$15</c:f>
              <c:numCache>
                <c:formatCode>0</c:formatCode>
                <c:ptCount val="4"/>
                <c:pt idx="0">
                  <c:v>260</c:v>
                </c:pt>
                <c:pt idx="1">
                  <c:v>270</c:v>
                </c:pt>
                <c:pt idx="2">
                  <c:v>266</c:v>
                </c:pt>
                <c:pt idx="3">
                  <c:v>261</c:v>
                </c:pt>
              </c:numCache>
            </c:numRef>
          </c:val>
          <c:smooth val="0"/>
          <c:extLst>
            <c:ext xmlns:c16="http://schemas.microsoft.com/office/drawing/2014/chart" uri="{C3380CC4-5D6E-409C-BE32-E72D297353CC}">
              <c16:uniqueId val="{00000002-E32C-4DD5-A183-40D3530F1C22}"/>
            </c:ext>
          </c:extLst>
        </c:ser>
        <c:ser>
          <c:idx val="3"/>
          <c:order val="3"/>
          <c:tx>
            <c:strRef>
              <c:f>'[sept 24 extra graphs.xlsx]Secondar Place Projections'!$H$11</c:f>
              <c:strCache>
                <c:ptCount val="1"/>
                <c:pt idx="0">
                  <c:v>Capacity</c:v>
                </c:pt>
              </c:strCache>
            </c:strRef>
          </c:tx>
          <c:spPr>
            <a:ln w="28575" cap="rnd">
              <a:solidFill>
                <a:schemeClr val="accent4"/>
              </a:solidFill>
              <a:round/>
            </a:ln>
            <a:effectLst/>
          </c:spPr>
          <c:marker>
            <c:symbol val="none"/>
          </c:marker>
          <c:cat>
            <c:strRef>
              <c:f>'[sept 24 extra graphs.xlsx]Secondar Place Projections'!$D$12:$D$15</c:f>
              <c:strCache>
                <c:ptCount val="4"/>
                <c:pt idx="0">
                  <c:v>2024/25</c:v>
                </c:pt>
                <c:pt idx="1">
                  <c:v>2025/26</c:v>
                </c:pt>
                <c:pt idx="2">
                  <c:v>2026/27</c:v>
                </c:pt>
                <c:pt idx="3">
                  <c:v>2027/28</c:v>
                </c:pt>
              </c:strCache>
            </c:strRef>
          </c:cat>
          <c:val>
            <c:numRef>
              <c:f>'[sept 24 extra graphs.xlsx]Secondar Place Projections'!$H$12:$H$15</c:f>
              <c:numCache>
                <c:formatCode>General</c:formatCode>
                <c:ptCount val="4"/>
                <c:pt idx="0">
                  <c:v>240</c:v>
                </c:pt>
                <c:pt idx="1">
                  <c:v>240</c:v>
                </c:pt>
                <c:pt idx="2">
                  <c:v>240</c:v>
                </c:pt>
                <c:pt idx="3">
                  <c:v>240</c:v>
                </c:pt>
              </c:numCache>
            </c:numRef>
          </c:val>
          <c:smooth val="0"/>
          <c:extLst>
            <c:ext xmlns:c16="http://schemas.microsoft.com/office/drawing/2014/chart" uri="{C3380CC4-5D6E-409C-BE32-E72D297353CC}">
              <c16:uniqueId val="{00000003-E32C-4DD5-A183-40D3530F1C22}"/>
            </c:ext>
          </c:extLst>
        </c:ser>
        <c:dLbls>
          <c:showLegendKey val="0"/>
          <c:showVal val="0"/>
          <c:showCatName val="0"/>
          <c:showSerName val="0"/>
          <c:showPercent val="0"/>
          <c:showBubbleSize val="0"/>
        </c:dLbls>
        <c:smooth val="0"/>
        <c:axId val="676665096"/>
        <c:axId val="676657880"/>
      </c:lineChart>
      <c:catAx>
        <c:axId val="676665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6657880"/>
        <c:crosses val="autoZero"/>
        <c:auto val="1"/>
        <c:lblAlgn val="ctr"/>
        <c:lblOffset val="100"/>
        <c:noMultiLvlLbl val="0"/>
      </c:catAx>
      <c:valAx>
        <c:axId val="6766578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6665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Sheet1!$D$31</c:f>
              <c:strCache>
                <c:ptCount val="1"/>
                <c:pt idx="0">
                  <c:v>NOR</c:v>
                </c:pt>
              </c:strCache>
            </c:strRef>
          </c:tx>
          <c:spPr>
            <a:solidFill>
              <a:schemeClr val="accent1"/>
            </a:solidFill>
            <a:ln>
              <a:noFill/>
            </a:ln>
            <a:effectLst/>
          </c:spPr>
          <c:invertIfNegative val="0"/>
          <c:cat>
            <c:strRef>
              <c:f>Sheet1!$C$32:$C$35</c:f>
              <c:strCache>
                <c:ptCount val="4"/>
                <c:pt idx="0">
                  <c:v>Haymerle School</c:v>
                </c:pt>
                <c:pt idx="1">
                  <c:v>Beormund Primary School</c:v>
                </c:pt>
                <c:pt idx="2">
                  <c:v>Cherry Garden School</c:v>
                </c:pt>
                <c:pt idx="3">
                  <c:v>Spa School Camberwell (Pri)</c:v>
                </c:pt>
              </c:strCache>
            </c:strRef>
          </c:cat>
          <c:val>
            <c:numRef>
              <c:f>Sheet1!$D$32:$D$35</c:f>
              <c:numCache>
                <c:formatCode>General</c:formatCode>
                <c:ptCount val="4"/>
                <c:pt idx="0">
                  <c:v>78</c:v>
                </c:pt>
                <c:pt idx="1">
                  <c:v>34</c:v>
                </c:pt>
                <c:pt idx="2">
                  <c:v>86</c:v>
                </c:pt>
                <c:pt idx="3">
                  <c:v>55</c:v>
                </c:pt>
              </c:numCache>
            </c:numRef>
          </c:val>
          <c:extLst>
            <c:ext xmlns:c16="http://schemas.microsoft.com/office/drawing/2014/chart" uri="{C3380CC4-5D6E-409C-BE32-E72D297353CC}">
              <c16:uniqueId val="{00000000-66FE-4D06-BE01-DE49C8394BE7}"/>
            </c:ext>
          </c:extLst>
        </c:ser>
        <c:ser>
          <c:idx val="1"/>
          <c:order val="1"/>
          <c:tx>
            <c:strRef>
              <c:f>Sheet1!$E$31</c:f>
              <c:strCache>
                <c:ptCount val="1"/>
                <c:pt idx="0">
                  <c:v>Total Capacity</c:v>
                </c:pt>
              </c:strCache>
            </c:strRef>
          </c:tx>
          <c:spPr>
            <a:solidFill>
              <a:schemeClr val="accent2"/>
            </a:solidFill>
            <a:ln>
              <a:noFill/>
            </a:ln>
            <a:effectLst/>
          </c:spPr>
          <c:invertIfNegative val="0"/>
          <c:cat>
            <c:strRef>
              <c:f>Sheet1!$C$32:$C$35</c:f>
              <c:strCache>
                <c:ptCount val="4"/>
                <c:pt idx="0">
                  <c:v>Haymerle School</c:v>
                </c:pt>
                <c:pt idx="1">
                  <c:v>Beormund Primary School</c:v>
                </c:pt>
                <c:pt idx="2">
                  <c:v>Cherry Garden School</c:v>
                </c:pt>
                <c:pt idx="3">
                  <c:v>Spa School Camberwell (Pri)</c:v>
                </c:pt>
              </c:strCache>
            </c:strRef>
          </c:cat>
          <c:val>
            <c:numRef>
              <c:f>Sheet1!$E$32:$E$35</c:f>
              <c:numCache>
                <c:formatCode>General</c:formatCode>
                <c:ptCount val="4"/>
                <c:pt idx="0">
                  <c:v>70</c:v>
                </c:pt>
                <c:pt idx="1">
                  <c:v>35</c:v>
                </c:pt>
                <c:pt idx="2">
                  <c:v>85</c:v>
                </c:pt>
                <c:pt idx="3">
                  <c:v>50</c:v>
                </c:pt>
              </c:numCache>
            </c:numRef>
          </c:val>
          <c:extLst>
            <c:ext xmlns:c16="http://schemas.microsoft.com/office/drawing/2014/chart" uri="{C3380CC4-5D6E-409C-BE32-E72D297353CC}">
              <c16:uniqueId val="{00000001-66FE-4D06-BE01-DE49C8394BE7}"/>
            </c:ext>
          </c:extLst>
        </c:ser>
        <c:dLbls>
          <c:showLegendKey val="0"/>
          <c:showVal val="0"/>
          <c:showCatName val="0"/>
          <c:showSerName val="0"/>
          <c:showPercent val="0"/>
          <c:showBubbleSize val="0"/>
        </c:dLbls>
        <c:gapWidth val="219"/>
        <c:overlap val="-27"/>
        <c:axId val="422724120"/>
        <c:axId val="422731992"/>
      </c:barChart>
      <c:catAx>
        <c:axId val="422724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422731992"/>
        <c:crosses val="autoZero"/>
        <c:auto val="1"/>
        <c:lblAlgn val="ctr"/>
        <c:lblOffset val="100"/>
        <c:noMultiLvlLbl val="0"/>
      </c:catAx>
      <c:valAx>
        <c:axId val="422731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422724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C9467-E0B0-45B5-86A6-1ECA79399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1819</Words>
  <Characters>10372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London Borough of Southwark</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Crowe, Michael</dc:creator>
  <cp:keywords/>
  <dc:description/>
  <cp:lastModifiedBy>Crowe, Michael</cp:lastModifiedBy>
  <cp:revision>14</cp:revision>
  <dcterms:created xsi:type="dcterms:W3CDTF">2025-04-17T13:55:00Z</dcterms:created>
  <dcterms:modified xsi:type="dcterms:W3CDTF">2025-04-23T12:48:00Z</dcterms:modified>
</cp:coreProperties>
</file>